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B6" w:rsidRPr="008673A7" w:rsidRDefault="00DA6E2B" w:rsidP="004D15BC">
      <w:pPr>
        <w:pStyle w:val="Ttulo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73A7">
        <w:rPr>
          <w:rFonts w:ascii="Times New Roman" w:hAnsi="Times New Roman"/>
          <w:sz w:val="28"/>
          <w:szCs w:val="28"/>
        </w:rPr>
        <w:t>Simulação de técnicas diagnósticas laboratoriais como estratégia</w:t>
      </w:r>
      <w:r w:rsidR="004F35B6" w:rsidRPr="008673A7">
        <w:rPr>
          <w:rFonts w:ascii="Times New Roman" w:hAnsi="Times New Roman"/>
          <w:sz w:val="28"/>
          <w:szCs w:val="28"/>
        </w:rPr>
        <w:t xml:space="preserve"> para a melhoria do processo ensino-aprendizagem em parasitologia </w:t>
      </w:r>
      <w:r w:rsidR="009C0ADE" w:rsidRPr="008673A7">
        <w:rPr>
          <w:rFonts w:ascii="Times New Roman" w:hAnsi="Times New Roman"/>
          <w:sz w:val="28"/>
          <w:szCs w:val="28"/>
        </w:rPr>
        <w:t xml:space="preserve">para </w:t>
      </w:r>
      <w:r w:rsidR="004F35B6" w:rsidRPr="008673A7">
        <w:rPr>
          <w:rFonts w:ascii="Times New Roman" w:hAnsi="Times New Roman"/>
          <w:sz w:val="28"/>
          <w:szCs w:val="28"/>
        </w:rPr>
        <w:t xml:space="preserve">graduação em </w:t>
      </w:r>
      <w:r w:rsidR="001D38A3" w:rsidRPr="008673A7">
        <w:rPr>
          <w:rFonts w:ascii="Times New Roman" w:hAnsi="Times New Roman"/>
          <w:sz w:val="28"/>
          <w:szCs w:val="28"/>
        </w:rPr>
        <w:t>C</w:t>
      </w:r>
      <w:r w:rsidR="004F35B6" w:rsidRPr="008673A7">
        <w:rPr>
          <w:rFonts w:ascii="Times New Roman" w:hAnsi="Times New Roman"/>
          <w:sz w:val="28"/>
          <w:szCs w:val="28"/>
        </w:rPr>
        <w:t xml:space="preserve">iências </w:t>
      </w:r>
      <w:r w:rsidR="001D38A3" w:rsidRPr="008673A7">
        <w:rPr>
          <w:rFonts w:ascii="Times New Roman" w:hAnsi="Times New Roman"/>
          <w:sz w:val="28"/>
          <w:szCs w:val="28"/>
        </w:rPr>
        <w:t>B</w:t>
      </w:r>
      <w:r w:rsidR="004D15BC">
        <w:rPr>
          <w:rFonts w:ascii="Times New Roman" w:hAnsi="Times New Roman"/>
          <w:sz w:val="28"/>
          <w:szCs w:val="28"/>
        </w:rPr>
        <w:t>iológicas</w:t>
      </w:r>
    </w:p>
    <w:p w:rsidR="00A141CB" w:rsidRPr="00A141CB" w:rsidRDefault="00A141CB" w:rsidP="004D15BC">
      <w:pPr>
        <w:spacing w:after="0" w:line="360" w:lineRule="auto"/>
      </w:pPr>
    </w:p>
    <w:p w:rsidR="004D15BC" w:rsidRDefault="004F35B6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Lorena </w:t>
      </w:r>
      <w:proofErr w:type="spellStart"/>
      <w:r w:rsidRPr="0009236E">
        <w:rPr>
          <w:rFonts w:ascii="Times New Roman" w:hAnsi="Times New Roman"/>
          <w:sz w:val="24"/>
          <w:szCs w:val="24"/>
        </w:rPr>
        <w:t>Luryann</w:t>
      </w:r>
      <w:proofErr w:type="spellEnd"/>
      <w:r w:rsidRPr="0009236E">
        <w:rPr>
          <w:rFonts w:ascii="Times New Roman" w:hAnsi="Times New Roman"/>
          <w:sz w:val="24"/>
          <w:szCs w:val="24"/>
        </w:rPr>
        <w:t xml:space="preserve"> Cartaxo da Silva</w:t>
      </w:r>
      <w:r w:rsidRPr="0009236E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4F35B6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Marina Jales Dantas Diniz</w:t>
      </w:r>
      <w:r w:rsidRPr="0009236E">
        <w:rPr>
          <w:rFonts w:ascii="Times New Roman" w:hAnsi="Times New Roman"/>
          <w:sz w:val="24"/>
          <w:szCs w:val="24"/>
          <w:vertAlign w:val="superscript"/>
        </w:rPr>
        <w:t>1</w:t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4F35B6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236E">
        <w:rPr>
          <w:rFonts w:ascii="Times New Roman" w:hAnsi="Times New Roman"/>
          <w:sz w:val="24"/>
          <w:szCs w:val="24"/>
        </w:rPr>
        <w:t>Naftali</w:t>
      </w:r>
      <w:proofErr w:type="spellEnd"/>
      <w:r w:rsidRPr="0009236E">
        <w:rPr>
          <w:rFonts w:ascii="Times New Roman" w:hAnsi="Times New Roman"/>
          <w:sz w:val="24"/>
          <w:szCs w:val="24"/>
        </w:rPr>
        <w:t xml:space="preserve"> </w:t>
      </w:r>
      <w:r w:rsidR="00C5493C" w:rsidRPr="0009236E">
        <w:rPr>
          <w:rFonts w:ascii="Times New Roman" w:hAnsi="Times New Roman"/>
          <w:sz w:val="24"/>
          <w:szCs w:val="24"/>
        </w:rPr>
        <w:t>D</w:t>
      </w:r>
      <w:r w:rsidR="009C0ADE" w:rsidRPr="0009236E">
        <w:rPr>
          <w:rFonts w:ascii="Times New Roman" w:hAnsi="Times New Roman"/>
          <w:sz w:val="24"/>
          <w:szCs w:val="24"/>
        </w:rPr>
        <w:t>uarte</w:t>
      </w:r>
      <w:r w:rsidRPr="0009236E">
        <w:rPr>
          <w:rFonts w:ascii="Times New Roman" w:hAnsi="Times New Roman"/>
          <w:sz w:val="24"/>
          <w:szCs w:val="24"/>
        </w:rPr>
        <w:t xml:space="preserve"> Bonfim</w:t>
      </w:r>
      <w:r w:rsidRPr="0009236E">
        <w:rPr>
          <w:rFonts w:ascii="Times New Roman" w:hAnsi="Times New Roman"/>
          <w:sz w:val="24"/>
          <w:szCs w:val="24"/>
          <w:vertAlign w:val="superscript"/>
        </w:rPr>
        <w:t>1</w:t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4F35B6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Gustavo Leal Coutinho</w:t>
      </w:r>
      <w:r w:rsidRPr="0009236E">
        <w:rPr>
          <w:rFonts w:ascii="Times New Roman" w:hAnsi="Times New Roman"/>
          <w:sz w:val="24"/>
          <w:szCs w:val="24"/>
          <w:vertAlign w:val="superscript"/>
        </w:rPr>
        <w:t>1</w:t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4F35B6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236E">
        <w:rPr>
          <w:rFonts w:ascii="Times New Roman" w:hAnsi="Times New Roman"/>
          <w:sz w:val="24"/>
          <w:szCs w:val="24"/>
        </w:rPr>
        <w:t>Leiliane</w:t>
      </w:r>
      <w:proofErr w:type="spellEnd"/>
      <w:r w:rsidRPr="0009236E">
        <w:rPr>
          <w:rFonts w:ascii="Times New Roman" w:hAnsi="Times New Roman"/>
          <w:sz w:val="24"/>
          <w:szCs w:val="24"/>
        </w:rPr>
        <w:t xml:space="preserve"> Teixeira Bento Fernandes</w:t>
      </w:r>
      <w:r w:rsidRPr="0009236E">
        <w:rPr>
          <w:rFonts w:ascii="Times New Roman" w:hAnsi="Times New Roman"/>
          <w:sz w:val="24"/>
          <w:szCs w:val="24"/>
          <w:vertAlign w:val="superscript"/>
        </w:rPr>
        <w:t>1</w:t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0E4AA7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4AA7">
        <w:rPr>
          <w:rFonts w:ascii="Times New Roman" w:hAnsi="Times New Roman"/>
          <w:sz w:val="24"/>
          <w:szCs w:val="24"/>
        </w:rPr>
        <w:t>Juc</w:t>
      </w:r>
      <w:r w:rsidR="000F4572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 w:rsidRPr="000E4AA7">
        <w:rPr>
          <w:rFonts w:ascii="Times New Roman" w:hAnsi="Times New Roman"/>
          <w:sz w:val="24"/>
          <w:szCs w:val="24"/>
        </w:rPr>
        <w:t>lio</w:t>
      </w:r>
      <w:proofErr w:type="spellEnd"/>
      <w:r w:rsidRPr="000E4AA7">
        <w:rPr>
          <w:rFonts w:ascii="Times New Roman" w:hAnsi="Times New Roman"/>
          <w:sz w:val="24"/>
          <w:szCs w:val="24"/>
        </w:rPr>
        <w:t xml:space="preserve"> Pereira de Moura Filho</w:t>
      </w:r>
      <w:r w:rsidR="009C0ADE" w:rsidRPr="0009236E">
        <w:rPr>
          <w:rFonts w:ascii="Times New Roman" w:hAnsi="Times New Roman"/>
          <w:sz w:val="24"/>
          <w:szCs w:val="24"/>
          <w:vertAlign w:val="superscript"/>
        </w:rPr>
        <w:t>1</w:t>
      </w:r>
      <w:r w:rsidR="004F35B6"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9C0ADE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Larissa Mayara Aristóteles de Albuquerque</w:t>
      </w:r>
      <w:r w:rsidRPr="0009236E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CD6B5E" w:rsidP="004D15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Jose Guilherme Ferreira Marques Galvão</w:t>
      </w:r>
      <w:r w:rsidRPr="0009236E">
        <w:rPr>
          <w:rFonts w:ascii="Times New Roman" w:hAnsi="Times New Roman"/>
          <w:sz w:val="24"/>
          <w:szCs w:val="24"/>
          <w:vertAlign w:val="superscript"/>
        </w:rPr>
        <w:t>2</w:t>
      </w:r>
      <w:r w:rsidRPr="0009236E">
        <w:rPr>
          <w:rFonts w:ascii="Times New Roman" w:hAnsi="Times New Roman"/>
          <w:sz w:val="24"/>
          <w:szCs w:val="24"/>
        </w:rPr>
        <w:t xml:space="preserve">, </w:t>
      </w:r>
    </w:p>
    <w:p w:rsidR="004D15BC" w:rsidRDefault="004F35B6" w:rsidP="004D15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9236E">
        <w:rPr>
          <w:rFonts w:ascii="Times New Roman" w:eastAsia="Times New Roman" w:hAnsi="Times New Roman"/>
          <w:sz w:val="24"/>
          <w:szCs w:val="24"/>
        </w:rPr>
        <w:t>Caliandra</w:t>
      </w:r>
      <w:proofErr w:type="spellEnd"/>
      <w:r w:rsidRPr="0009236E">
        <w:rPr>
          <w:rFonts w:ascii="Times New Roman" w:eastAsia="Times New Roman" w:hAnsi="Times New Roman"/>
          <w:sz w:val="24"/>
          <w:szCs w:val="24"/>
        </w:rPr>
        <w:t xml:space="preserve"> Maria Bezerra Luna Lima</w:t>
      </w:r>
      <w:r w:rsidRPr="0009236E">
        <w:rPr>
          <w:rStyle w:val="Refdenotaderodap"/>
          <w:rFonts w:ascii="Times New Roman" w:eastAsia="Times New Roman" w:hAnsi="Times New Roman"/>
          <w:sz w:val="24"/>
          <w:szCs w:val="24"/>
        </w:rPr>
        <w:footnoteReference w:id="3"/>
      </w:r>
      <w:r w:rsidRPr="0009236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D15BC" w:rsidRDefault="004F35B6" w:rsidP="004D15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236E">
        <w:rPr>
          <w:rFonts w:ascii="Times New Roman" w:eastAsia="Times New Roman" w:hAnsi="Times New Roman"/>
          <w:sz w:val="24"/>
          <w:szCs w:val="24"/>
        </w:rPr>
        <w:t>Vânia Maranhão Pereira Diniz Alencar</w:t>
      </w:r>
      <w:r w:rsidRPr="0009236E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09236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D15BC" w:rsidRDefault="004F35B6" w:rsidP="004D15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236E">
        <w:rPr>
          <w:rFonts w:ascii="Times New Roman" w:eastAsia="Times New Roman" w:hAnsi="Times New Roman"/>
          <w:sz w:val="24"/>
          <w:szCs w:val="24"/>
        </w:rPr>
        <w:t xml:space="preserve">Cristine </w:t>
      </w:r>
      <w:proofErr w:type="spellStart"/>
      <w:r w:rsidRPr="0009236E">
        <w:rPr>
          <w:rFonts w:ascii="Times New Roman" w:eastAsia="Times New Roman" w:hAnsi="Times New Roman"/>
          <w:sz w:val="24"/>
          <w:szCs w:val="24"/>
        </w:rPr>
        <w:t>Hirsch</w:t>
      </w:r>
      <w:proofErr w:type="spellEnd"/>
      <w:r w:rsidRPr="0009236E">
        <w:rPr>
          <w:rFonts w:ascii="Times New Roman" w:eastAsia="Times New Roman" w:hAnsi="Times New Roman"/>
          <w:sz w:val="24"/>
          <w:szCs w:val="24"/>
        </w:rPr>
        <w:t xml:space="preserve"> Monteiro</w:t>
      </w:r>
      <w:r w:rsidRPr="0009236E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09236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F35B6" w:rsidRPr="0009236E" w:rsidRDefault="004F35B6" w:rsidP="004D15B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236E">
        <w:rPr>
          <w:rFonts w:ascii="Times New Roman" w:eastAsia="Times New Roman" w:hAnsi="Times New Roman"/>
          <w:sz w:val="24"/>
          <w:szCs w:val="24"/>
        </w:rPr>
        <w:t xml:space="preserve">Marília Gabriela dos </w:t>
      </w:r>
      <w:proofErr w:type="gramStart"/>
      <w:r w:rsidRPr="0009236E">
        <w:rPr>
          <w:rFonts w:ascii="Times New Roman" w:eastAsia="Times New Roman" w:hAnsi="Times New Roman"/>
          <w:sz w:val="24"/>
          <w:szCs w:val="24"/>
        </w:rPr>
        <w:t>Santos Cavalcanti</w:t>
      </w:r>
      <w:proofErr w:type="gramEnd"/>
      <w:r w:rsidRPr="0009236E">
        <w:rPr>
          <w:rStyle w:val="Refdenotaderodap"/>
          <w:rFonts w:ascii="Times New Roman" w:eastAsia="Times New Roman" w:hAnsi="Times New Roman"/>
          <w:sz w:val="24"/>
          <w:szCs w:val="24"/>
        </w:rPr>
        <w:footnoteReference w:id="4"/>
      </w:r>
    </w:p>
    <w:p w:rsidR="00C5493C" w:rsidRDefault="00C5493C" w:rsidP="004D15BC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5493C" w:rsidRDefault="00C5493C" w:rsidP="004D15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>RESUMO</w:t>
      </w:r>
    </w:p>
    <w:p w:rsidR="004D15BC" w:rsidRPr="0009236E" w:rsidRDefault="004D15BC" w:rsidP="004D15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3DC5" w:rsidRDefault="00063DC5" w:rsidP="004D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color w:val="000000"/>
          <w:sz w:val="24"/>
          <w:szCs w:val="24"/>
        </w:rPr>
        <w:t>A Monitoria</w:t>
      </w:r>
      <w:r w:rsidR="002935FB">
        <w:rPr>
          <w:rFonts w:ascii="Times New Roman" w:hAnsi="Times New Roman"/>
          <w:color w:val="000000"/>
          <w:sz w:val="24"/>
          <w:szCs w:val="24"/>
        </w:rPr>
        <w:t>,</w:t>
      </w:r>
      <w:r w:rsidR="00514B02" w:rsidRPr="00092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36E">
        <w:rPr>
          <w:rFonts w:ascii="Times New Roman" w:hAnsi="Times New Roman"/>
          <w:color w:val="000000"/>
          <w:sz w:val="24"/>
          <w:szCs w:val="24"/>
        </w:rPr>
        <w:t xml:space="preserve">ferramenta </w:t>
      </w:r>
      <w:r w:rsidR="002935FB">
        <w:rPr>
          <w:rFonts w:ascii="Times New Roman" w:hAnsi="Times New Roman"/>
          <w:color w:val="000000"/>
          <w:sz w:val="24"/>
          <w:szCs w:val="24"/>
        </w:rPr>
        <w:t>d</w:t>
      </w:r>
      <w:r w:rsidRPr="0009236E">
        <w:rPr>
          <w:rFonts w:ascii="Times New Roman" w:hAnsi="Times New Roman"/>
          <w:color w:val="000000"/>
          <w:sz w:val="24"/>
          <w:szCs w:val="24"/>
        </w:rPr>
        <w:t xml:space="preserve">o processo </w:t>
      </w:r>
      <w:r w:rsidR="001D38A3" w:rsidRPr="0009236E">
        <w:rPr>
          <w:rFonts w:ascii="Times New Roman" w:hAnsi="Times New Roman"/>
          <w:color w:val="000000"/>
          <w:sz w:val="24"/>
          <w:szCs w:val="24"/>
        </w:rPr>
        <w:t>ensino-</w:t>
      </w:r>
      <w:r w:rsidRPr="0009236E">
        <w:rPr>
          <w:rFonts w:ascii="Times New Roman" w:hAnsi="Times New Roman"/>
          <w:color w:val="000000"/>
          <w:sz w:val="24"/>
          <w:szCs w:val="24"/>
        </w:rPr>
        <w:t>aprendizagem</w:t>
      </w:r>
      <w:r w:rsidR="002935FB">
        <w:rPr>
          <w:rFonts w:ascii="Times New Roman" w:hAnsi="Times New Roman"/>
          <w:color w:val="000000"/>
          <w:sz w:val="24"/>
          <w:szCs w:val="24"/>
        </w:rPr>
        <w:t>,</w:t>
      </w:r>
      <w:r w:rsidRPr="0009236E">
        <w:rPr>
          <w:rFonts w:ascii="Times New Roman" w:hAnsi="Times New Roman"/>
          <w:color w:val="000000"/>
          <w:sz w:val="24"/>
          <w:szCs w:val="24"/>
        </w:rPr>
        <w:t xml:space="preserve"> leva </w:t>
      </w:r>
      <w:proofErr w:type="gramStart"/>
      <w:r w:rsidRPr="0009236E">
        <w:rPr>
          <w:rFonts w:ascii="Times New Roman" w:hAnsi="Times New Roman"/>
          <w:color w:val="000000"/>
          <w:sz w:val="24"/>
          <w:szCs w:val="24"/>
        </w:rPr>
        <w:t>discentes</w:t>
      </w:r>
      <w:proofErr w:type="gramEnd"/>
      <w:r w:rsidRPr="0009236E">
        <w:rPr>
          <w:rFonts w:ascii="Times New Roman" w:hAnsi="Times New Roman"/>
          <w:color w:val="000000"/>
          <w:sz w:val="24"/>
          <w:szCs w:val="24"/>
        </w:rPr>
        <w:t xml:space="preserve"> a desenvolverem suas habilidades</w:t>
      </w:r>
      <w:r w:rsidR="002935F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1D38A3" w:rsidRPr="00092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36E">
        <w:rPr>
          <w:rFonts w:ascii="Times New Roman" w:hAnsi="Times New Roman"/>
          <w:color w:val="000000"/>
          <w:sz w:val="24"/>
          <w:szCs w:val="24"/>
        </w:rPr>
        <w:t>permit</w:t>
      </w:r>
      <w:r w:rsidR="002935FB">
        <w:rPr>
          <w:rFonts w:ascii="Times New Roman" w:hAnsi="Times New Roman"/>
          <w:color w:val="000000"/>
          <w:sz w:val="24"/>
          <w:szCs w:val="24"/>
        </w:rPr>
        <w:t>indo</w:t>
      </w:r>
      <w:r w:rsidRPr="0009236E">
        <w:rPr>
          <w:rFonts w:ascii="Times New Roman" w:hAnsi="Times New Roman"/>
          <w:color w:val="000000"/>
          <w:sz w:val="24"/>
          <w:szCs w:val="24"/>
        </w:rPr>
        <w:t xml:space="preserve"> aprofundamento temático</w:t>
      </w:r>
      <w:r w:rsidR="002935FB">
        <w:rPr>
          <w:rFonts w:ascii="Times New Roman" w:hAnsi="Times New Roman"/>
          <w:color w:val="000000"/>
          <w:sz w:val="24"/>
          <w:szCs w:val="24"/>
        </w:rPr>
        <w:t>,</w:t>
      </w:r>
      <w:r w:rsidRPr="00092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5FB">
        <w:rPr>
          <w:rFonts w:ascii="Times New Roman" w:hAnsi="Times New Roman"/>
          <w:color w:val="000000"/>
          <w:sz w:val="24"/>
          <w:szCs w:val="24"/>
        </w:rPr>
        <w:t xml:space="preserve">ao mesmo tempo em que se </w:t>
      </w:r>
      <w:r w:rsidRPr="0009236E">
        <w:rPr>
          <w:rFonts w:ascii="Times New Roman" w:hAnsi="Times New Roman"/>
          <w:color w:val="000000"/>
          <w:sz w:val="24"/>
          <w:szCs w:val="24"/>
        </w:rPr>
        <w:t>constitui</w:t>
      </w:r>
      <w:r w:rsidR="002935FB">
        <w:rPr>
          <w:rFonts w:ascii="Times New Roman" w:hAnsi="Times New Roman"/>
          <w:color w:val="000000"/>
          <w:sz w:val="24"/>
          <w:szCs w:val="24"/>
        </w:rPr>
        <w:t xml:space="preserve"> importante estratégia de </w:t>
      </w:r>
      <w:r w:rsidRPr="0009236E">
        <w:rPr>
          <w:rFonts w:ascii="Times New Roman" w:hAnsi="Times New Roman"/>
          <w:color w:val="000000"/>
          <w:sz w:val="24"/>
          <w:szCs w:val="24"/>
        </w:rPr>
        <w:t xml:space="preserve">incentivo à docência.  O presente trabalho tem por objetivo </w:t>
      </w:r>
      <w:r w:rsidR="00586E5C">
        <w:rPr>
          <w:rFonts w:ascii="Times New Roman" w:hAnsi="Times New Roman"/>
          <w:sz w:val="24"/>
          <w:szCs w:val="24"/>
        </w:rPr>
        <w:t>avaliar</w:t>
      </w:r>
      <w:r w:rsidRPr="0009236E">
        <w:rPr>
          <w:rFonts w:ascii="Times New Roman" w:hAnsi="Times New Roman"/>
          <w:sz w:val="24"/>
          <w:szCs w:val="24"/>
        </w:rPr>
        <w:t xml:space="preserve"> a contribuição d</w:t>
      </w:r>
      <w:r w:rsidR="00586E5C">
        <w:rPr>
          <w:rFonts w:ascii="Times New Roman" w:hAnsi="Times New Roman"/>
          <w:sz w:val="24"/>
          <w:szCs w:val="24"/>
        </w:rPr>
        <w:t xml:space="preserve">e </w:t>
      </w:r>
      <w:r w:rsidRPr="0009236E">
        <w:rPr>
          <w:rFonts w:ascii="Times New Roman" w:hAnsi="Times New Roman"/>
          <w:sz w:val="24"/>
          <w:szCs w:val="24"/>
        </w:rPr>
        <w:t xml:space="preserve">atividade prática e da atuação dos monitores no processo ensino-aprendizagem de Parasitologia para turmas de graduação em Ciências Biológicas. Trata-se de um estudo descritivo com abordagem quantitativa e qualitativa, realizado com graduandos do 4º e 5º períodos do curso de Licenciatura e Bacharelado em Ciências Biológicas da UFPB. </w:t>
      </w:r>
      <w:r w:rsidR="001D38A3" w:rsidRPr="0009236E">
        <w:rPr>
          <w:rFonts w:ascii="Times New Roman" w:hAnsi="Times New Roman"/>
          <w:sz w:val="24"/>
          <w:szCs w:val="24"/>
        </w:rPr>
        <w:t>Pré-teste e pós-teste f</w:t>
      </w:r>
      <w:r w:rsidRPr="0009236E">
        <w:rPr>
          <w:rFonts w:ascii="Times New Roman" w:hAnsi="Times New Roman"/>
          <w:sz w:val="24"/>
          <w:szCs w:val="24"/>
        </w:rPr>
        <w:t xml:space="preserve">oram aplicados </w:t>
      </w:r>
      <w:r w:rsidR="001D38A3" w:rsidRPr="0009236E">
        <w:rPr>
          <w:rFonts w:ascii="Times New Roman" w:hAnsi="Times New Roman"/>
          <w:sz w:val="24"/>
          <w:szCs w:val="24"/>
        </w:rPr>
        <w:t>a partir de questionários semi</w:t>
      </w:r>
      <w:r w:rsidRPr="0009236E">
        <w:rPr>
          <w:rFonts w:ascii="Times New Roman" w:hAnsi="Times New Roman"/>
          <w:sz w:val="24"/>
          <w:szCs w:val="24"/>
        </w:rPr>
        <w:t xml:space="preserve">estruturados </w:t>
      </w:r>
      <w:r w:rsidR="001D38A3" w:rsidRPr="0009236E">
        <w:rPr>
          <w:rFonts w:ascii="Times New Roman" w:hAnsi="Times New Roman"/>
          <w:sz w:val="24"/>
          <w:szCs w:val="24"/>
        </w:rPr>
        <w:t>visando avaliar o</w:t>
      </w:r>
      <w:r w:rsidRPr="0009236E">
        <w:rPr>
          <w:rFonts w:ascii="Times New Roman" w:hAnsi="Times New Roman"/>
          <w:sz w:val="24"/>
          <w:szCs w:val="24"/>
        </w:rPr>
        <w:t xml:space="preserve"> desempenho dos </w:t>
      </w:r>
      <w:r w:rsidR="001D38A3" w:rsidRPr="0009236E">
        <w:rPr>
          <w:rFonts w:ascii="Times New Roman" w:hAnsi="Times New Roman"/>
          <w:sz w:val="24"/>
          <w:szCs w:val="24"/>
        </w:rPr>
        <w:t>estudante</w:t>
      </w:r>
      <w:r w:rsidR="00586E5C">
        <w:rPr>
          <w:rFonts w:ascii="Times New Roman" w:hAnsi="Times New Roman"/>
          <w:sz w:val="24"/>
          <w:szCs w:val="24"/>
        </w:rPr>
        <w:t>s antes e após a ministra</w:t>
      </w:r>
      <w:r w:rsidRPr="0009236E">
        <w:rPr>
          <w:rFonts w:ascii="Times New Roman" w:hAnsi="Times New Roman"/>
          <w:sz w:val="24"/>
          <w:szCs w:val="24"/>
        </w:rPr>
        <w:t>ção d</w:t>
      </w:r>
      <w:r w:rsidR="00586E5C">
        <w:rPr>
          <w:rFonts w:ascii="Times New Roman" w:hAnsi="Times New Roman"/>
          <w:sz w:val="24"/>
          <w:szCs w:val="24"/>
        </w:rPr>
        <w:t>e</w:t>
      </w:r>
      <w:r w:rsidRPr="0009236E">
        <w:rPr>
          <w:rFonts w:ascii="Times New Roman" w:hAnsi="Times New Roman"/>
          <w:sz w:val="24"/>
          <w:szCs w:val="24"/>
        </w:rPr>
        <w:t xml:space="preserve"> aula prática </w:t>
      </w:r>
      <w:r w:rsidR="00586E5C">
        <w:rPr>
          <w:rFonts w:ascii="Times New Roman" w:hAnsi="Times New Roman"/>
          <w:sz w:val="24"/>
          <w:szCs w:val="24"/>
        </w:rPr>
        <w:t>usando material alternativo</w:t>
      </w:r>
      <w:r w:rsidRPr="0009236E">
        <w:rPr>
          <w:rFonts w:ascii="Times New Roman" w:hAnsi="Times New Roman"/>
          <w:sz w:val="24"/>
          <w:szCs w:val="24"/>
        </w:rPr>
        <w:t xml:space="preserve">. </w:t>
      </w:r>
      <w:r w:rsidR="00586E5C">
        <w:rPr>
          <w:rFonts w:ascii="Times New Roman" w:hAnsi="Times New Roman"/>
          <w:sz w:val="24"/>
          <w:szCs w:val="24"/>
        </w:rPr>
        <w:t>Os estudantes também puderam</w:t>
      </w:r>
      <w:r w:rsidR="001D38A3" w:rsidRPr="0009236E">
        <w:rPr>
          <w:rFonts w:ascii="Times New Roman" w:hAnsi="Times New Roman"/>
          <w:sz w:val="24"/>
          <w:szCs w:val="24"/>
        </w:rPr>
        <w:t xml:space="preserve"> avaliar a atividade prática como um todo, bem como a atuação dos monitores</w:t>
      </w:r>
      <w:r w:rsidRPr="0009236E">
        <w:rPr>
          <w:rFonts w:ascii="Times New Roman" w:hAnsi="Times New Roman"/>
          <w:sz w:val="24"/>
          <w:szCs w:val="24"/>
        </w:rPr>
        <w:t xml:space="preserve">. </w:t>
      </w:r>
      <w:r w:rsidR="00586E5C">
        <w:rPr>
          <w:rFonts w:ascii="Times New Roman" w:hAnsi="Times New Roman"/>
          <w:sz w:val="24"/>
          <w:szCs w:val="24"/>
        </w:rPr>
        <w:t>Foi possível demonstrar</w:t>
      </w:r>
      <w:r w:rsidRPr="0009236E">
        <w:rPr>
          <w:rFonts w:ascii="Times New Roman" w:hAnsi="Times New Roman"/>
          <w:sz w:val="24"/>
          <w:szCs w:val="24"/>
        </w:rPr>
        <w:t xml:space="preserve"> que a aula prática contribuiu para um melhor desempenho dos acadêmicos</w:t>
      </w:r>
      <w:r w:rsidR="00586E5C">
        <w:rPr>
          <w:rFonts w:ascii="Times New Roman" w:hAnsi="Times New Roman"/>
          <w:sz w:val="24"/>
          <w:szCs w:val="24"/>
        </w:rPr>
        <w:t>,</w:t>
      </w:r>
      <w:r w:rsidRPr="0009236E">
        <w:rPr>
          <w:rFonts w:ascii="Times New Roman" w:hAnsi="Times New Roman"/>
          <w:sz w:val="24"/>
          <w:szCs w:val="24"/>
        </w:rPr>
        <w:t xml:space="preserve"> que os estudantes se mostraram </w:t>
      </w:r>
      <w:proofErr w:type="gramStart"/>
      <w:r w:rsidRPr="0009236E">
        <w:rPr>
          <w:rFonts w:ascii="Times New Roman" w:hAnsi="Times New Roman"/>
          <w:sz w:val="24"/>
          <w:szCs w:val="24"/>
        </w:rPr>
        <w:t>satisfeitos</w:t>
      </w:r>
      <w:proofErr w:type="gramEnd"/>
      <w:r w:rsidRPr="0009236E">
        <w:rPr>
          <w:rFonts w:ascii="Times New Roman" w:hAnsi="Times New Roman"/>
          <w:sz w:val="24"/>
          <w:szCs w:val="24"/>
        </w:rPr>
        <w:t xml:space="preserve"> </w:t>
      </w:r>
      <w:r w:rsidR="00514B02" w:rsidRPr="0009236E">
        <w:rPr>
          <w:rFonts w:ascii="Times New Roman" w:hAnsi="Times New Roman"/>
          <w:sz w:val="24"/>
          <w:szCs w:val="24"/>
        </w:rPr>
        <w:t>tanto com a</w:t>
      </w:r>
      <w:r w:rsidRPr="0009236E">
        <w:rPr>
          <w:rFonts w:ascii="Times New Roman" w:hAnsi="Times New Roman"/>
          <w:sz w:val="24"/>
          <w:szCs w:val="24"/>
        </w:rPr>
        <w:t xml:space="preserve"> atividade prática</w:t>
      </w:r>
      <w:r w:rsidR="00514B02" w:rsidRPr="0009236E">
        <w:rPr>
          <w:rFonts w:ascii="Times New Roman" w:hAnsi="Times New Roman"/>
          <w:sz w:val="24"/>
          <w:szCs w:val="24"/>
        </w:rPr>
        <w:t>,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="00514B02" w:rsidRPr="0009236E">
        <w:rPr>
          <w:rFonts w:ascii="Times New Roman" w:hAnsi="Times New Roman"/>
          <w:sz w:val="24"/>
          <w:szCs w:val="24"/>
        </w:rPr>
        <w:t xml:space="preserve">quanto </w:t>
      </w:r>
      <w:r w:rsidRPr="0009236E">
        <w:rPr>
          <w:rFonts w:ascii="Times New Roman" w:hAnsi="Times New Roman"/>
          <w:sz w:val="24"/>
          <w:szCs w:val="24"/>
        </w:rPr>
        <w:t xml:space="preserve">com a contribuição dos monitores para o aprendizado. </w:t>
      </w:r>
    </w:p>
    <w:p w:rsidR="004D15BC" w:rsidRPr="0009236E" w:rsidRDefault="004D15BC" w:rsidP="004D15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993" w:rsidRPr="0009236E" w:rsidRDefault="005D3993" w:rsidP="0009236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09236E">
        <w:rPr>
          <w:rFonts w:ascii="Times New Roman" w:hAnsi="Times New Roman"/>
          <w:sz w:val="24"/>
          <w:szCs w:val="24"/>
        </w:rPr>
        <w:t>Graduação, monitoria, ens</w:t>
      </w:r>
      <w:r w:rsidR="00063DC5" w:rsidRPr="0009236E">
        <w:rPr>
          <w:rFonts w:ascii="Times New Roman" w:hAnsi="Times New Roman"/>
          <w:sz w:val="24"/>
          <w:szCs w:val="24"/>
        </w:rPr>
        <w:t>ino-aprendizagem, parasitologia.</w:t>
      </w:r>
    </w:p>
    <w:p w:rsidR="00C5493C" w:rsidRPr="0009236E" w:rsidRDefault="00C5493C" w:rsidP="0009236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F35B6" w:rsidRPr="0009236E" w:rsidRDefault="008673A7" w:rsidP="000923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4F35B6" w:rsidRPr="0009236E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D3710C" w:rsidRPr="0009236E" w:rsidRDefault="00D3710C" w:rsidP="000923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C0ADE" w:rsidRPr="0009236E" w:rsidRDefault="009C0ADE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A Disciplina de Parasitologia</w:t>
      </w:r>
      <w:r w:rsidR="00721656" w:rsidRPr="0009236E">
        <w:rPr>
          <w:rFonts w:ascii="Times New Roman" w:hAnsi="Times New Roman"/>
          <w:sz w:val="24"/>
          <w:szCs w:val="24"/>
        </w:rPr>
        <w:t>,</w:t>
      </w:r>
      <w:r w:rsidRPr="0009236E">
        <w:rPr>
          <w:rFonts w:ascii="Times New Roman" w:hAnsi="Times New Roman"/>
          <w:sz w:val="24"/>
          <w:szCs w:val="24"/>
        </w:rPr>
        <w:t xml:space="preserve"> ofertada pelo Departamento de Fisiologia e Patologia</w:t>
      </w:r>
      <w:r w:rsidR="00721656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do Centro de Ciências da Saúde da Universidade Federal da Paraíba (</w:t>
      </w:r>
      <w:r w:rsidR="001D38A3" w:rsidRPr="0009236E">
        <w:rPr>
          <w:rFonts w:ascii="Times New Roman" w:hAnsi="Times New Roman"/>
          <w:sz w:val="24"/>
          <w:szCs w:val="24"/>
        </w:rPr>
        <w:t>DFP/CCS/</w:t>
      </w:r>
      <w:r w:rsidRPr="0009236E">
        <w:rPr>
          <w:rFonts w:ascii="Times New Roman" w:hAnsi="Times New Roman"/>
          <w:sz w:val="24"/>
          <w:szCs w:val="24"/>
        </w:rPr>
        <w:t>UFPB), no período de 201</w:t>
      </w:r>
      <w:r w:rsidR="00721656" w:rsidRPr="0009236E">
        <w:rPr>
          <w:rFonts w:ascii="Times New Roman" w:hAnsi="Times New Roman"/>
          <w:sz w:val="24"/>
          <w:szCs w:val="24"/>
        </w:rPr>
        <w:t>2</w:t>
      </w:r>
      <w:r w:rsidRPr="0009236E">
        <w:rPr>
          <w:rFonts w:ascii="Times New Roman" w:hAnsi="Times New Roman"/>
          <w:sz w:val="24"/>
          <w:szCs w:val="24"/>
        </w:rPr>
        <w:t>/</w:t>
      </w:r>
      <w:r w:rsidR="001D38A3" w:rsidRPr="0009236E">
        <w:rPr>
          <w:rFonts w:ascii="Times New Roman" w:hAnsi="Times New Roman"/>
          <w:sz w:val="24"/>
          <w:szCs w:val="24"/>
        </w:rPr>
        <w:t>1</w:t>
      </w:r>
      <w:r w:rsidRPr="0009236E">
        <w:rPr>
          <w:rFonts w:ascii="Times New Roman" w:hAnsi="Times New Roman"/>
          <w:sz w:val="24"/>
          <w:szCs w:val="24"/>
        </w:rPr>
        <w:t xml:space="preserve">, contou com </w:t>
      </w:r>
      <w:r w:rsidR="00721656" w:rsidRPr="0009236E">
        <w:rPr>
          <w:rFonts w:ascii="Times New Roman" w:hAnsi="Times New Roman"/>
          <w:sz w:val="24"/>
          <w:szCs w:val="24"/>
        </w:rPr>
        <w:t>oito</w:t>
      </w:r>
      <w:r w:rsidRPr="0009236E">
        <w:rPr>
          <w:rFonts w:ascii="Times New Roman" w:hAnsi="Times New Roman"/>
          <w:sz w:val="24"/>
          <w:szCs w:val="24"/>
        </w:rPr>
        <w:t xml:space="preserve"> monitores de diferentes cursos da área da saúde que atuaram junto aos diversos cursos atendidos pela disciplina</w:t>
      </w:r>
      <w:r w:rsidR="00514B02" w:rsidRPr="0009236E">
        <w:rPr>
          <w:rFonts w:ascii="Times New Roman" w:hAnsi="Times New Roman"/>
          <w:sz w:val="24"/>
          <w:szCs w:val="24"/>
        </w:rPr>
        <w:t>. Os monitores atuaram</w:t>
      </w:r>
      <w:r w:rsidRPr="0009236E">
        <w:rPr>
          <w:rFonts w:ascii="Times New Roman" w:hAnsi="Times New Roman"/>
          <w:sz w:val="24"/>
          <w:szCs w:val="24"/>
        </w:rPr>
        <w:t xml:space="preserve"> oferecendo apoio ao professor nas aulas práticas, auxiliando os estudantes na utilização do guia de prática, além de </w:t>
      </w:r>
      <w:r w:rsidR="00514B02" w:rsidRPr="0009236E">
        <w:rPr>
          <w:rFonts w:ascii="Times New Roman" w:hAnsi="Times New Roman"/>
          <w:sz w:val="24"/>
          <w:szCs w:val="24"/>
        </w:rPr>
        <w:t>participarem</w:t>
      </w:r>
      <w:r w:rsidRPr="0009236E">
        <w:rPr>
          <w:rFonts w:ascii="Times New Roman" w:hAnsi="Times New Roman"/>
          <w:sz w:val="24"/>
          <w:szCs w:val="24"/>
        </w:rPr>
        <w:t xml:space="preserve"> diretamente no plantão “tira-dúvidas” atendendo à demanda espontânea. </w:t>
      </w:r>
    </w:p>
    <w:p w:rsidR="00D3710C" w:rsidRPr="0009236E" w:rsidRDefault="00D3710C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A monitoria da disciplina de </w:t>
      </w:r>
      <w:r w:rsidR="00360B16" w:rsidRPr="0009236E">
        <w:rPr>
          <w:rFonts w:ascii="Times New Roman" w:hAnsi="Times New Roman"/>
          <w:sz w:val="24"/>
          <w:szCs w:val="24"/>
        </w:rPr>
        <w:t>P</w:t>
      </w:r>
      <w:r w:rsidRPr="0009236E">
        <w:rPr>
          <w:rFonts w:ascii="Times New Roman" w:hAnsi="Times New Roman"/>
          <w:sz w:val="24"/>
          <w:szCs w:val="24"/>
        </w:rPr>
        <w:t xml:space="preserve">arasitologia </w:t>
      </w:r>
      <w:r w:rsidR="00360B16" w:rsidRPr="0009236E">
        <w:rPr>
          <w:rFonts w:ascii="Times New Roman" w:hAnsi="Times New Roman"/>
          <w:sz w:val="24"/>
          <w:szCs w:val="24"/>
        </w:rPr>
        <w:t xml:space="preserve">do Departamento de Fisiologia e Patologia </w:t>
      </w:r>
      <w:r w:rsidRPr="0009236E">
        <w:rPr>
          <w:rFonts w:ascii="Times New Roman" w:hAnsi="Times New Roman"/>
          <w:sz w:val="24"/>
          <w:szCs w:val="24"/>
        </w:rPr>
        <w:t xml:space="preserve">oferece apoio pedagógico às turmas de graduação em ciências da saúde e biológicas da Universidade Federal da Paraíba (UFPB). </w:t>
      </w:r>
      <w:r w:rsidR="00360B16" w:rsidRPr="0009236E">
        <w:rPr>
          <w:rFonts w:ascii="Times New Roman" w:hAnsi="Times New Roman"/>
          <w:sz w:val="24"/>
          <w:szCs w:val="24"/>
        </w:rPr>
        <w:t>Nas diversas atividades propostas s</w:t>
      </w:r>
      <w:r w:rsidRPr="0009236E">
        <w:rPr>
          <w:rFonts w:ascii="Times New Roman" w:hAnsi="Times New Roman"/>
          <w:sz w:val="24"/>
          <w:szCs w:val="24"/>
        </w:rPr>
        <w:t xml:space="preserve">ão disponibilizadas estratégias que visam permitir, ao graduando, meios tanto para aprofundar </w:t>
      </w:r>
      <w:r w:rsidR="00360B16" w:rsidRPr="0009236E">
        <w:rPr>
          <w:rFonts w:ascii="Times New Roman" w:hAnsi="Times New Roman"/>
          <w:sz w:val="24"/>
          <w:szCs w:val="24"/>
        </w:rPr>
        <w:t>o</w:t>
      </w:r>
      <w:r w:rsidRPr="0009236E">
        <w:rPr>
          <w:rFonts w:ascii="Times New Roman" w:hAnsi="Times New Roman"/>
          <w:sz w:val="24"/>
          <w:szCs w:val="24"/>
        </w:rPr>
        <w:t xml:space="preserve"> conhecimento na matéria ministrada em aula, bem como tirar dúvidas e ter um cenário de prática laboratorial. A contribuição da monitoria de parasitologia tem exercido importante contribuição para a formação dos estudantes dos cursos onde a disciplina é ofertada </w:t>
      </w:r>
      <w:r w:rsidR="00CD6B5E" w:rsidRPr="0009236E">
        <w:rPr>
          <w:rFonts w:ascii="Times New Roman" w:hAnsi="Times New Roman"/>
          <w:sz w:val="24"/>
          <w:szCs w:val="24"/>
        </w:rPr>
        <w:t xml:space="preserve">(ANDRADE </w:t>
      </w:r>
      <w:proofErr w:type="gramStart"/>
      <w:r w:rsidR="00CD6B5E" w:rsidRPr="0009236E">
        <w:rPr>
          <w:rFonts w:ascii="Times New Roman" w:hAnsi="Times New Roman"/>
          <w:i/>
          <w:sz w:val="24"/>
          <w:szCs w:val="24"/>
        </w:rPr>
        <w:t>et</w:t>
      </w:r>
      <w:proofErr w:type="gramEnd"/>
      <w:r w:rsidR="00CD6B5E" w:rsidRPr="0009236E">
        <w:rPr>
          <w:rFonts w:ascii="Times New Roman" w:hAnsi="Times New Roman"/>
          <w:i/>
          <w:sz w:val="24"/>
          <w:szCs w:val="24"/>
        </w:rPr>
        <w:t xml:space="preserve"> al.</w:t>
      </w:r>
      <w:r w:rsidR="00CD6B5E" w:rsidRPr="0009236E">
        <w:rPr>
          <w:rFonts w:ascii="Times New Roman" w:hAnsi="Times New Roman"/>
          <w:sz w:val="24"/>
          <w:szCs w:val="24"/>
        </w:rPr>
        <w:t xml:space="preserve">, 2010; GOMES </w:t>
      </w:r>
      <w:r w:rsidR="00CD6B5E" w:rsidRPr="0009236E">
        <w:rPr>
          <w:rFonts w:ascii="Times New Roman" w:hAnsi="Times New Roman"/>
          <w:i/>
          <w:sz w:val="24"/>
          <w:szCs w:val="24"/>
        </w:rPr>
        <w:t>et al.</w:t>
      </w:r>
      <w:r w:rsidR="00CD6B5E" w:rsidRPr="0009236E">
        <w:rPr>
          <w:rFonts w:ascii="Times New Roman" w:hAnsi="Times New Roman"/>
          <w:sz w:val="24"/>
          <w:szCs w:val="24"/>
        </w:rPr>
        <w:t xml:space="preserve">, 2010; SOUSA </w:t>
      </w:r>
      <w:r w:rsidR="00CD6B5E" w:rsidRPr="0009236E">
        <w:rPr>
          <w:rFonts w:ascii="Times New Roman" w:hAnsi="Times New Roman"/>
          <w:i/>
          <w:sz w:val="24"/>
          <w:szCs w:val="24"/>
        </w:rPr>
        <w:t>et al.</w:t>
      </w:r>
      <w:r w:rsidR="00CD6B5E" w:rsidRPr="0009236E">
        <w:rPr>
          <w:rFonts w:ascii="Times New Roman" w:hAnsi="Times New Roman"/>
          <w:sz w:val="24"/>
          <w:szCs w:val="24"/>
        </w:rPr>
        <w:t xml:space="preserve">, 2010; SILVA </w:t>
      </w:r>
      <w:r w:rsidR="00CD6B5E" w:rsidRPr="0009236E">
        <w:rPr>
          <w:rFonts w:ascii="Times New Roman" w:hAnsi="Times New Roman"/>
          <w:i/>
          <w:sz w:val="24"/>
          <w:szCs w:val="24"/>
        </w:rPr>
        <w:t>et al.</w:t>
      </w:r>
      <w:r w:rsidR="00CD6B5E" w:rsidRPr="0009236E">
        <w:rPr>
          <w:rFonts w:ascii="Times New Roman" w:hAnsi="Times New Roman"/>
          <w:sz w:val="24"/>
          <w:szCs w:val="24"/>
        </w:rPr>
        <w:t>, 2011)</w:t>
      </w:r>
      <w:r w:rsidRPr="0009236E">
        <w:rPr>
          <w:rFonts w:ascii="Times New Roman" w:hAnsi="Times New Roman"/>
          <w:sz w:val="24"/>
          <w:szCs w:val="24"/>
        </w:rPr>
        <w:t>.</w:t>
      </w:r>
    </w:p>
    <w:p w:rsidR="00F97F86" w:rsidRPr="0009236E" w:rsidRDefault="00F97F86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A disciplina Parasitologia (45h, das quais cerca de 15h são de aulas práticas) é ministrada no terceiro período para o currículo diurno e quarto período, para o noturno. Em 2012/1 foram ofertadas três turmas para o curso de Graduação em Ciências Biológicas: duas no turno diurno (21 e 14 matrículas, Licenciatura </w:t>
      </w:r>
      <w:r w:rsidR="00DA6E2B">
        <w:rPr>
          <w:rFonts w:ascii="Times New Roman" w:hAnsi="Times New Roman"/>
          <w:sz w:val="24"/>
          <w:szCs w:val="24"/>
        </w:rPr>
        <w:t xml:space="preserve">e </w:t>
      </w:r>
      <w:r w:rsidRPr="0009236E">
        <w:rPr>
          <w:rFonts w:ascii="Times New Roman" w:hAnsi="Times New Roman"/>
          <w:sz w:val="24"/>
          <w:szCs w:val="24"/>
        </w:rPr>
        <w:t xml:space="preserve">Bacharelado, respectivamente) e outra para o noturno (50 matrículas, Licenciatura). </w:t>
      </w:r>
    </w:p>
    <w:p w:rsidR="00D3710C" w:rsidRPr="0009236E" w:rsidRDefault="00F97F86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Uma das propostas da</w:t>
      </w:r>
      <w:r w:rsidR="00D3710C" w:rsidRPr="0009236E">
        <w:rPr>
          <w:rFonts w:ascii="Times New Roman" w:hAnsi="Times New Roman"/>
          <w:sz w:val="24"/>
          <w:szCs w:val="24"/>
        </w:rPr>
        <w:t xml:space="preserve"> monitoria</w:t>
      </w:r>
      <w:r w:rsidRPr="0009236E">
        <w:rPr>
          <w:rFonts w:ascii="Times New Roman" w:hAnsi="Times New Roman"/>
          <w:sz w:val="24"/>
          <w:szCs w:val="24"/>
        </w:rPr>
        <w:t xml:space="preserve"> é</w:t>
      </w:r>
      <w:r w:rsidR="00D3710C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desenvolver estratégias</w:t>
      </w:r>
      <w:r w:rsidR="00D3710C" w:rsidRPr="0009236E">
        <w:rPr>
          <w:rFonts w:ascii="Times New Roman" w:hAnsi="Times New Roman"/>
          <w:sz w:val="24"/>
          <w:szCs w:val="24"/>
        </w:rPr>
        <w:t xml:space="preserve"> que tornem o processo de ensino-aprendizagem algo interessante e prático</w:t>
      </w:r>
      <w:r w:rsidR="009C0ADE" w:rsidRPr="0009236E">
        <w:rPr>
          <w:rFonts w:ascii="Times New Roman" w:hAnsi="Times New Roman"/>
          <w:sz w:val="24"/>
          <w:szCs w:val="24"/>
        </w:rPr>
        <w:t xml:space="preserve"> (UFPB, 1996)</w:t>
      </w:r>
      <w:r w:rsidR="00D3710C" w:rsidRPr="0009236E">
        <w:rPr>
          <w:rFonts w:ascii="Times New Roman" w:hAnsi="Times New Roman"/>
          <w:sz w:val="24"/>
          <w:szCs w:val="24"/>
        </w:rPr>
        <w:t>, de tal modo que fique evidente para os e</w:t>
      </w:r>
      <w:r w:rsidR="00360B16" w:rsidRPr="0009236E">
        <w:rPr>
          <w:rFonts w:ascii="Times New Roman" w:hAnsi="Times New Roman"/>
          <w:sz w:val="24"/>
          <w:szCs w:val="24"/>
        </w:rPr>
        <w:t>s</w:t>
      </w:r>
      <w:r w:rsidR="00D3710C" w:rsidRPr="0009236E">
        <w:rPr>
          <w:rFonts w:ascii="Times New Roman" w:hAnsi="Times New Roman"/>
          <w:sz w:val="24"/>
          <w:szCs w:val="24"/>
        </w:rPr>
        <w:t>tudantes que o assunto teórico possui uma aplicabilidade prática de extrema importância na rotina do profissional</w:t>
      </w:r>
      <w:r w:rsidR="00360B16" w:rsidRPr="0009236E">
        <w:rPr>
          <w:rFonts w:ascii="Times New Roman" w:hAnsi="Times New Roman"/>
          <w:sz w:val="24"/>
          <w:szCs w:val="24"/>
        </w:rPr>
        <w:t>.</w:t>
      </w:r>
      <w:r w:rsidR="00D3710C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 xml:space="preserve">Pensando ainda na indisponibilidade de material adequado em muitas realidades escolares, </w:t>
      </w:r>
      <w:r w:rsidR="00D3710C" w:rsidRPr="0009236E">
        <w:rPr>
          <w:rFonts w:ascii="Times New Roman" w:hAnsi="Times New Roman"/>
          <w:sz w:val="24"/>
          <w:szCs w:val="24"/>
        </w:rPr>
        <w:t xml:space="preserve">foi planejada uma aula prática para graduandos do curso de Licenciatura e Bacharelado em Ciências Biológicas – CCEN/UFPB, em que algumas das principais técnicas para o diagnóstico em parasitologia </w:t>
      </w:r>
      <w:r w:rsidRPr="0009236E">
        <w:rPr>
          <w:rFonts w:ascii="Times New Roman" w:hAnsi="Times New Roman"/>
          <w:sz w:val="24"/>
          <w:szCs w:val="24"/>
        </w:rPr>
        <w:t xml:space="preserve">(Hoffman, </w:t>
      </w:r>
      <w:proofErr w:type="spellStart"/>
      <w:r w:rsidRPr="0009236E">
        <w:rPr>
          <w:rFonts w:ascii="Times New Roman" w:hAnsi="Times New Roman"/>
          <w:sz w:val="24"/>
          <w:szCs w:val="24"/>
        </w:rPr>
        <w:t>Pons</w:t>
      </w:r>
      <w:proofErr w:type="spellEnd"/>
      <w:r w:rsidRPr="0009236E">
        <w:rPr>
          <w:rFonts w:ascii="Times New Roman" w:hAnsi="Times New Roman"/>
          <w:sz w:val="24"/>
          <w:szCs w:val="24"/>
        </w:rPr>
        <w:t xml:space="preserve"> e Janner </w:t>
      </w:r>
      <w:r w:rsidR="004D15BC">
        <w:rPr>
          <w:rFonts w:ascii="Times New Roman" w:hAnsi="Times New Roman"/>
          <w:sz w:val="24"/>
          <w:szCs w:val="24"/>
        </w:rPr>
        <w:t xml:space="preserve">- </w:t>
      </w:r>
      <w:r w:rsidRPr="0009236E">
        <w:rPr>
          <w:rFonts w:ascii="Times New Roman" w:hAnsi="Times New Roman"/>
          <w:sz w:val="24"/>
          <w:szCs w:val="24"/>
        </w:rPr>
        <w:t>HPJ ou Lutz</w:t>
      </w:r>
      <w:r w:rsidR="004D15BC">
        <w:rPr>
          <w:rFonts w:ascii="Times New Roman" w:hAnsi="Times New Roman"/>
          <w:sz w:val="24"/>
          <w:szCs w:val="24"/>
        </w:rPr>
        <w:t xml:space="preserve"> -, </w:t>
      </w:r>
      <w:r w:rsidR="004D15BC" w:rsidRPr="0009236E">
        <w:rPr>
          <w:rFonts w:ascii="Times New Roman" w:hAnsi="Times New Roman"/>
          <w:sz w:val="24"/>
          <w:szCs w:val="24"/>
        </w:rPr>
        <w:t xml:space="preserve">Rugai </w:t>
      </w:r>
      <w:r w:rsidRPr="0009236E">
        <w:rPr>
          <w:rFonts w:ascii="Times New Roman" w:hAnsi="Times New Roman"/>
          <w:sz w:val="24"/>
          <w:szCs w:val="24"/>
        </w:rPr>
        <w:t xml:space="preserve">e Tamisação) </w:t>
      </w:r>
      <w:r w:rsidR="00D3710C" w:rsidRPr="0009236E">
        <w:rPr>
          <w:rFonts w:ascii="Times New Roman" w:hAnsi="Times New Roman"/>
          <w:sz w:val="24"/>
          <w:szCs w:val="24"/>
        </w:rPr>
        <w:t xml:space="preserve">seriam </w:t>
      </w:r>
      <w:r w:rsidRPr="0009236E">
        <w:rPr>
          <w:rFonts w:ascii="Times New Roman" w:hAnsi="Times New Roman"/>
          <w:sz w:val="24"/>
          <w:szCs w:val="24"/>
        </w:rPr>
        <w:t>simuladas usando material alternativo de modo simples e criativo, usa</w:t>
      </w:r>
      <w:r w:rsidR="004D15BC">
        <w:rPr>
          <w:rFonts w:ascii="Times New Roman" w:hAnsi="Times New Roman"/>
          <w:sz w:val="24"/>
          <w:szCs w:val="24"/>
        </w:rPr>
        <w:t>ndo sucata e muita improvisação, permitindo a</w:t>
      </w:r>
      <w:r w:rsidR="00F52ED0" w:rsidRPr="0009236E">
        <w:rPr>
          <w:rFonts w:ascii="Times New Roman" w:hAnsi="Times New Roman"/>
          <w:sz w:val="24"/>
          <w:szCs w:val="24"/>
        </w:rPr>
        <w:t>os</w:t>
      </w:r>
      <w:r w:rsidR="00D3710C" w:rsidRPr="0009236E">
        <w:rPr>
          <w:rFonts w:ascii="Times New Roman" w:hAnsi="Times New Roman"/>
          <w:sz w:val="24"/>
          <w:szCs w:val="24"/>
        </w:rPr>
        <w:t xml:space="preserve"> futuros </w:t>
      </w:r>
      <w:r w:rsidR="004D15BC">
        <w:rPr>
          <w:rFonts w:ascii="Times New Roman" w:hAnsi="Times New Roman"/>
          <w:sz w:val="24"/>
          <w:szCs w:val="24"/>
        </w:rPr>
        <w:t>educadores</w:t>
      </w:r>
      <w:r w:rsidR="00D3710C" w:rsidRPr="0009236E">
        <w:rPr>
          <w:rFonts w:ascii="Times New Roman" w:hAnsi="Times New Roman"/>
          <w:sz w:val="24"/>
          <w:szCs w:val="24"/>
        </w:rPr>
        <w:t xml:space="preserve"> </w:t>
      </w:r>
      <w:r w:rsidR="00F52ED0" w:rsidRPr="0009236E">
        <w:rPr>
          <w:rFonts w:ascii="Times New Roman" w:hAnsi="Times New Roman"/>
          <w:sz w:val="24"/>
          <w:szCs w:val="24"/>
        </w:rPr>
        <w:t>a</w:t>
      </w:r>
      <w:r w:rsidR="00D3710C" w:rsidRPr="0009236E">
        <w:rPr>
          <w:rFonts w:ascii="Times New Roman" w:hAnsi="Times New Roman"/>
          <w:sz w:val="24"/>
          <w:szCs w:val="24"/>
        </w:rPr>
        <w:t xml:space="preserve"> reprodu</w:t>
      </w:r>
      <w:r w:rsidR="004D15BC">
        <w:rPr>
          <w:rFonts w:ascii="Times New Roman" w:hAnsi="Times New Roman"/>
          <w:sz w:val="24"/>
          <w:szCs w:val="24"/>
        </w:rPr>
        <w:t>ção</w:t>
      </w:r>
      <w:r w:rsidR="00D3710C" w:rsidRPr="0009236E">
        <w:rPr>
          <w:rFonts w:ascii="Times New Roman" w:hAnsi="Times New Roman"/>
          <w:sz w:val="24"/>
          <w:szCs w:val="24"/>
        </w:rPr>
        <w:t xml:space="preserve"> </w:t>
      </w:r>
      <w:r w:rsidR="004D15BC">
        <w:rPr>
          <w:rFonts w:ascii="Times New Roman" w:hAnsi="Times New Roman"/>
          <w:sz w:val="24"/>
          <w:szCs w:val="24"/>
        </w:rPr>
        <w:t>d</w:t>
      </w:r>
      <w:r w:rsidR="00D3710C" w:rsidRPr="0009236E">
        <w:rPr>
          <w:rFonts w:ascii="Times New Roman" w:hAnsi="Times New Roman"/>
          <w:sz w:val="24"/>
          <w:szCs w:val="24"/>
        </w:rPr>
        <w:t>esse conhecimento nas escolas</w:t>
      </w:r>
      <w:r w:rsidR="00F52ED0" w:rsidRPr="0009236E">
        <w:rPr>
          <w:rFonts w:ascii="Times New Roman" w:hAnsi="Times New Roman"/>
          <w:sz w:val="24"/>
          <w:szCs w:val="24"/>
        </w:rPr>
        <w:t>, onde</w:t>
      </w:r>
      <w:r w:rsidR="00CB759A" w:rsidRPr="0009236E">
        <w:rPr>
          <w:rFonts w:ascii="Times New Roman" w:hAnsi="Times New Roman"/>
          <w:sz w:val="24"/>
          <w:szCs w:val="24"/>
        </w:rPr>
        <w:t xml:space="preserve"> nem sempre contém a aparelhagem apropr</w:t>
      </w:r>
      <w:r w:rsidR="004D15BC">
        <w:rPr>
          <w:rFonts w:ascii="Times New Roman" w:hAnsi="Times New Roman"/>
          <w:sz w:val="24"/>
          <w:szCs w:val="24"/>
        </w:rPr>
        <w:t xml:space="preserve">iada para </w:t>
      </w:r>
      <w:r w:rsidR="00F52ED0" w:rsidRPr="0009236E">
        <w:rPr>
          <w:rFonts w:ascii="Times New Roman" w:hAnsi="Times New Roman"/>
          <w:sz w:val="24"/>
          <w:szCs w:val="24"/>
        </w:rPr>
        <w:t>aulas de laboratório.</w:t>
      </w:r>
    </w:p>
    <w:p w:rsidR="00D3710C" w:rsidRPr="0009236E" w:rsidRDefault="00D3710C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lastRenderedPageBreak/>
        <w:t xml:space="preserve">O </w:t>
      </w:r>
      <w:r w:rsidR="00087CFA" w:rsidRPr="0009236E">
        <w:rPr>
          <w:rFonts w:ascii="Times New Roman" w:hAnsi="Times New Roman"/>
          <w:sz w:val="24"/>
          <w:szCs w:val="24"/>
        </w:rPr>
        <w:t xml:space="preserve">presente </w:t>
      </w:r>
      <w:r w:rsidRPr="0009236E">
        <w:rPr>
          <w:rFonts w:ascii="Times New Roman" w:hAnsi="Times New Roman"/>
          <w:sz w:val="24"/>
          <w:szCs w:val="24"/>
        </w:rPr>
        <w:t>trabalho avali</w:t>
      </w:r>
      <w:r w:rsidR="004D15BC">
        <w:rPr>
          <w:rFonts w:ascii="Times New Roman" w:hAnsi="Times New Roman"/>
          <w:sz w:val="24"/>
          <w:szCs w:val="24"/>
        </w:rPr>
        <w:t>ou</w:t>
      </w:r>
      <w:r w:rsidRPr="0009236E">
        <w:rPr>
          <w:rFonts w:ascii="Times New Roman" w:hAnsi="Times New Roman"/>
          <w:sz w:val="24"/>
          <w:szCs w:val="24"/>
        </w:rPr>
        <w:t xml:space="preserve"> a contribuição d</w:t>
      </w:r>
      <w:r w:rsidR="00F52ED0" w:rsidRPr="0009236E">
        <w:rPr>
          <w:rFonts w:ascii="Times New Roman" w:hAnsi="Times New Roman"/>
          <w:sz w:val="24"/>
          <w:szCs w:val="24"/>
        </w:rPr>
        <w:t>est</w:t>
      </w:r>
      <w:r w:rsidR="004D15BC">
        <w:rPr>
          <w:rFonts w:ascii="Times New Roman" w:hAnsi="Times New Roman"/>
          <w:sz w:val="24"/>
          <w:szCs w:val="24"/>
        </w:rPr>
        <w:t>a atividade prática</w:t>
      </w:r>
      <w:r w:rsidRPr="0009236E">
        <w:rPr>
          <w:rFonts w:ascii="Times New Roman" w:hAnsi="Times New Roman"/>
          <w:sz w:val="24"/>
          <w:szCs w:val="24"/>
        </w:rPr>
        <w:t xml:space="preserve"> e da atuação dos monitores no processo ensino-aprendizagem de parasitologia para as turmas de graduação em Ciências Biológicas (CCEN/UFPB) no primeiro semestre letivo</w:t>
      </w:r>
      <w:r w:rsidR="00CB759A" w:rsidRPr="0009236E">
        <w:rPr>
          <w:rFonts w:ascii="Times New Roman" w:hAnsi="Times New Roman"/>
          <w:sz w:val="24"/>
          <w:szCs w:val="24"/>
        </w:rPr>
        <w:t xml:space="preserve"> do ano de</w:t>
      </w:r>
      <w:r w:rsidRPr="0009236E">
        <w:rPr>
          <w:rFonts w:ascii="Times New Roman" w:hAnsi="Times New Roman"/>
          <w:sz w:val="24"/>
          <w:szCs w:val="24"/>
        </w:rPr>
        <w:t xml:space="preserve"> 2012. </w:t>
      </w:r>
    </w:p>
    <w:p w:rsidR="00D3710C" w:rsidRPr="0009236E" w:rsidRDefault="00D3710C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5B6" w:rsidRPr="0009236E" w:rsidRDefault="004F35B6" w:rsidP="000923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>MÉTODOS</w:t>
      </w:r>
    </w:p>
    <w:p w:rsidR="00C5493C" w:rsidRPr="0009236E" w:rsidRDefault="00C5493C" w:rsidP="000923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19E" w:rsidRPr="0009236E" w:rsidRDefault="00F52ED0" w:rsidP="000923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O presente </w:t>
      </w:r>
      <w:r w:rsidR="0068619E" w:rsidRPr="0009236E">
        <w:rPr>
          <w:rFonts w:ascii="Times New Roman" w:hAnsi="Times New Roman"/>
          <w:sz w:val="24"/>
          <w:szCs w:val="24"/>
        </w:rPr>
        <w:t xml:space="preserve">estudo </w:t>
      </w:r>
      <w:r w:rsidRPr="0009236E">
        <w:rPr>
          <w:rFonts w:ascii="Times New Roman" w:hAnsi="Times New Roman"/>
          <w:sz w:val="24"/>
          <w:szCs w:val="24"/>
        </w:rPr>
        <w:t xml:space="preserve">é </w:t>
      </w:r>
      <w:r w:rsidR="0068619E" w:rsidRPr="0009236E">
        <w:rPr>
          <w:rFonts w:ascii="Times New Roman" w:hAnsi="Times New Roman"/>
          <w:sz w:val="24"/>
          <w:szCs w:val="24"/>
        </w:rPr>
        <w:t>do tipo descritivo com abord</w:t>
      </w:r>
      <w:r w:rsidRPr="0009236E">
        <w:rPr>
          <w:rFonts w:ascii="Times New Roman" w:hAnsi="Times New Roman"/>
          <w:sz w:val="24"/>
          <w:szCs w:val="24"/>
        </w:rPr>
        <w:t xml:space="preserve">agem quantitativa e qualitativa e cujo público alvo </w:t>
      </w:r>
      <w:proofErr w:type="gramStart"/>
      <w:r w:rsidR="00586E5C">
        <w:rPr>
          <w:rFonts w:ascii="Times New Roman" w:hAnsi="Times New Roman"/>
          <w:sz w:val="24"/>
          <w:szCs w:val="24"/>
        </w:rPr>
        <w:t>foram</w:t>
      </w:r>
      <w:proofErr w:type="gramEnd"/>
      <w:r w:rsidR="00586E5C">
        <w:rPr>
          <w:rFonts w:ascii="Times New Roman" w:hAnsi="Times New Roman"/>
          <w:sz w:val="24"/>
          <w:szCs w:val="24"/>
        </w:rPr>
        <w:t xml:space="preserve"> </w:t>
      </w:r>
      <w:r w:rsidR="0068619E" w:rsidRPr="0009236E">
        <w:rPr>
          <w:rFonts w:ascii="Times New Roman" w:hAnsi="Times New Roman"/>
          <w:sz w:val="24"/>
          <w:szCs w:val="24"/>
        </w:rPr>
        <w:t xml:space="preserve">graduandos </w:t>
      </w:r>
      <w:r w:rsidR="00586E5C">
        <w:rPr>
          <w:rFonts w:ascii="Times New Roman" w:hAnsi="Times New Roman"/>
          <w:sz w:val="24"/>
          <w:szCs w:val="24"/>
        </w:rPr>
        <w:t>da</w:t>
      </w:r>
      <w:r w:rsidR="0068619E" w:rsidRPr="0009236E">
        <w:rPr>
          <w:rFonts w:ascii="Times New Roman" w:hAnsi="Times New Roman"/>
          <w:sz w:val="24"/>
          <w:szCs w:val="24"/>
        </w:rPr>
        <w:t xml:space="preserve"> Licenciatura e Bacharelado em C</w:t>
      </w:r>
      <w:r w:rsidRPr="0009236E">
        <w:rPr>
          <w:rFonts w:ascii="Times New Roman" w:hAnsi="Times New Roman"/>
          <w:sz w:val="24"/>
          <w:szCs w:val="24"/>
        </w:rPr>
        <w:t xml:space="preserve">iências Biológicas – CCEN/UFPB. A amostra incluiu </w:t>
      </w:r>
      <w:r w:rsidR="0068619E" w:rsidRPr="0009236E">
        <w:rPr>
          <w:rFonts w:ascii="Times New Roman" w:hAnsi="Times New Roman"/>
          <w:sz w:val="24"/>
          <w:szCs w:val="24"/>
        </w:rPr>
        <w:t>27 estudantes do 4º período turno diurno e 33 do 5º período turno noturno</w:t>
      </w:r>
      <w:r w:rsidRPr="0009236E">
        <w:rPr>
          <w:rFonts w:ascii="Times New Roman" w:hAnsi="Times New Roman"/>
          <w:sz w:val="24"/>
          <w:szCs w:val="24"/>
        </w:rPr>
        <w:t xml:space="preserve"> que participaram da aula prática e aceitaram participar da pesquisa</w:t>
      </w:r>
      <w:r w:rsidR="0068619E" w:rsidRPr="0009236E">
        <w:rPr>
          <w:rFonts w:ascii="Times New Roman" w:hAnsi="Times New Roman"/>
          <w:sz w:val="24"/>
          <w:szCs w:val="24"/>
        </w:rPr>
        <w:t>.</w:t>
      </w:r>
      <w:r w:rsidR="00CB759A" w:rsidRPr="0009236E">
        <w:rPr>
          <w:rFonts w:ascii="Times New Roman" w:hAnsi="Times New Roman"/>
          <w:sz w:val="24"/>
          <w:szCs w:val="24"/>
        </w:rPr>
        <w:t xml:space="preserve"> </w:t>
      </w:r>
    </w:p>
    <w:p w:rsidR="0009236E" w:rsidRPr="0009236E" w:rsidRDefault="00F52ED0" w:rsidP="00181F9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A</w:t>
      </w:r>
      <w:r w:rsidR="0068619E" w:rsidRPr="0009236E">
        <w:rPr>
          <w:rFonts w:ascii="Times New Roman" w:hAnsi="Times New Roman"/>
          <w:sz w:val="24"/>
          <w:szCs w:val="24"/>
        </w:rPr>
        <w:t xml:space="preserve">s aulas práticas foram realizadas </w:t>
      </w:r>
      <w:r w:rsidRPr="0009236E">
        <w:rPr>
          <w:rFonts w:ascii="Times New Roman" w:hAnsi="Times New Roman"/>
          <w:sz w:val="24"/>
          <w:szCs w:val="24"/>
        </w:rPr>
        <w:t xml:space="preserve">mês </w:t>
      </w:r>
      <w:r w:rsidR="0068619E" w:rsidRPr="0009236E">
        <w:rPr>
          <w:rFonts w:ascii="Times New Roman" w:hAnsi="Times New Roman"/>
          <w:sz w:val="24"/>
          <w:szCs w:val="24"/>
        </w:rPr>
        <w:t>de Outubro de 2012</w:t>
      </w:r>
      <w:r w:rsidRPr="0009236E">
        <w:rPr>
          <w:rFonts w:ascii="Times New Roman" w:hAnsi="Times New Roman"/>
          <w:sz w:val="24"/>
          <w:szCs w:val="24"/>
        </w:rPr>
        <w:t xml:space="preserve"> e foi assim organizada:</w:t>
      </w:r>
      <w:r w:rsidR="0068619E" w:rsidRPr="0009236E">
        <w:rPr>
          <w:rFonts w:ascii="Times New Roman" w:hAnsi="Times New Roman"/>
          <w:sz w:val="24"/>
          <w:szCs w:val="24"/>
        </w:rPr>
        <w:t xml:space="preserve"> os monitores ministraram uma aula expositiva sobre os métodos </w:t>
      </w:r>
      <w:r w:rsidRPr="0009236E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68619E" w:rsidRPr="0009236E">
        <w:rPr>
          <w:rFonts w:ascii="Times New Roman" w:hAnsi="Times New Roman"/>
          <w:sz w:val="24"/>
          <w:szCs w:val="24"/>
        </w:rPr>
        <w:t>Baerman</w:t>
      </w:r>
      <w:proofErr w:type="spellEnd"/>
      <w:r w:rsidR="0068619E" w:rsidRPr="0009236E">
        <w:rPr>
          <w:rFonts w:ascii="Times New Roman" w:hAnsi="Times New Roman"/>
          <w:sz w:val="24"/>
          <w:szCs w:val="24"/>
        </w:rPr>
        <w:t xml:space="preserve">-Morais ou Rugai, Hoffman, </w:t>
      </w:r>
      <w:proofErr w:type="spellStart"/>
      <w:r w:rsidR="0068619E" w:rsidRPr="0009236E">
        <w:rPr>
          <w:rFonts w:ascii="Times New Roman" w:hAnsi="Times New Roman"/>
          <w:sz w:val="24"/>
          <w:szCs w:val="24"/>
        </w:rPr>
        <w:t>Pons</w:t>
      </w:r>
      <w:proofErr w:type="spellEnd"/>
      <w:r w:rsidR="0068619E" w:rsidRPr="0009236E">
        <w:rPr>
          <w:rFonts w:ascii="Times New Roman" w:hAnsi="Times New Roman"/>
          <w:sz w:val="24"/>
          <w:szCs w:val="24"/>
        </w:rPr>
        <w:t xml:space="preserve"> e Janner </w:t>
      </w:r>
      <w:r w:rsidRPr="0009236E">
        <w:rPr>
          <w:rFonts w:ascii="Times New Roman" w:hAnsi="Times New Roman"/>
          <w:sz w:val="24"/>
          <w:szCs w:val="24"/>
        </w:rPr>
        <w:t>(</w:t>
      </w:r>
      <w:r w:rsidR="0068619E" w:rsidRPr="0009236E">
        <w:rPr>
          <w:rFonts w:ascii="Times New Roman" w:hAnsi="Times New Roman"/>
          <w:sz w:val="24"/>
          <w:szCs w:val="24"/>
        </w:rPr>
        <w:t>HPJ ou Lutz</w:t>
      </w:r>
      <w:r w:rsidRPr="0009236E">
        <w:rPr>
          <w:rFonts w:ascii="Times New Roman" w:hAnsi="Times New Roman"/>
          <w:sz w:val="24"/>
          <w:szCs w:val="24"/>
        </w:rPr>
        <w:t>)</w:t>
      </w:r>
      <w:r w:rsidR="0068619E" w:rsidRPr="0009236E">
        <w:rPr>
          <w:rFonts w:ascii="Times New Roman" w:hAnsi="Times New Roman"/>
          <w:sz w:val="24"/>
          <w:szCs w:val="24"/>
        </w:rPr>
        <w:t xml:space="preserve"> e Tamisação</w:t>
      </w:r>
      <w:r w:rsidRPr="0009236E">
        <w:rPr>
          <w:rFonts w:ascii="Times New Roman" w:hAnsi="Times New Roman"/>
          <w:sz w:val="24"/>
          <w:szCs w:val="24"/>
        </w:rPr>
        <w:t>; e</w:t>
      </w:r>
      <w:r w:rsidR="0068619E" w:rsidRPr="0009236E">
        <w:rPr>
          <w:rFonts w:ascii="Times New Roman" w:hAnsi="Times New Roman"/>
          <w:sz w:val="24"/>
          <w:szCs w:val="24"/>
        </w:rPr>
        <w:t>m seguida,</w:t>
      </w:r>
      <w:r w:rsidR="00443A3D" w:rsidRPr="0009236E">
        <w:rPr>
          <w:rFonts w:ascii="Times New Roman" w:hAnsi="Times New Roman"/>
          <w:sz w:val="24"/>
          <w:szCs w:val="24"/>
        </w:rPr>
        <w:t xml:space="preserve"> as turmas foram divididas em subgrupos </w:t>
      </w:r>
      <w:r w:rsidRPr="0009236E">
        <w:rPr>
          <w:rFonts w:ascii="Times New Roman" w:hAnsi="Times New Roman"/>
          <w:sz w:val="24"/>
          <w:szCs w:val="24"/>
        </w:rPr>
        <w:t>com</w:t>
      </w:r>
      <w:r w:rsidR="00443A3D" w:rsidRPr="0009236E">
        <w:rPr>
          <w:rFonts w:ascii="Times New Roman" w:hAnsi="Times New Roman"/>
          <w:sz w:val="24"/>
          <w:szCs w:val="24"/>
        </w:rPr>
        <w:t xml:space="preserve"> quatro componentes os quais receberam roteiros oficiais sobre as técnicas, obtidos a partir de Neves (2005) e outros autores, bem como, um “kit completo</w:t>
      </w:r>
      <w:r w:rsidR="00181F92">
        <w:rPr>
          <w:rFonts w:ascii="Times New Roman" w:hAnsi="Times New Roman"/>
          <w:sz w:val="24"/>
          <w:szCs w:val="24"/>
        </w:rPr>
        <w:t>”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="00443A3D" w:rsidRPr="0009236E">
        <w:rPr>
          <w:rFonts w:ascii="Times New Roman" w:hAnsi="Times New Roman"/>
          <w:sz w:val="24"/>
          <w:szCs w:val="24"/>
        </w:rPr>
        <w:t>contendo os materiais necessários para simular cada uma dessas técnicas.</w:t>
      </w:r>
      <w:r w:rsidRPr="0009236E">
        <w:rPr>
          <w:rFonts w:ascii="Times New Roman" w:hAnsi="Times New Roman"/>
          <w:sz w:val="24"/>
          <w:szCs w:val="24"/>
        </w:rPr>
        <w:t xml:space="preserve"> Para simular as amostras de fezes formadas ou diarreicas, solo e líquido a serem analisadas, diferentes misturas contendo argila, areia, pó de café e água foram utilizadas. Para simular proglótides de tênia foram utilizados pedaços de macarrão, do tipo talharim, pré-cozido. </w:t>
      </w:r>
    </w:p>
    <w:p w:rsidR="0068619E" w:rsidRPr="0009236E" w:rsidRDefault="004D36C5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De forma demonstrativa, p</w:t>
      </w:r>
      <w:r w:rsidR="0068619E" w:rsidRPr="0009236E">
        <w:rPr>
          <w:rFonts w:ascii="Times New Roman" w:hAnsi="Times New Roman"/>
          <w:sz w:val="24"/>
          <w:szCs w:val="24"/>
        </w:rPr>
        <w:t xml:space="preserve">ara </w:t>
      </w:r>
      <w:r w:rsidR="00F52ED0" w:rsidRPr="0009236E">
        <w:rPr>
          <w:rFonts w:ascii="Times New Roman" w:hAnsi="Times New Roman"/>
          <w:sz w:val="24"/>
          <w:szCs w:val="24"/>
        </w:rPr>
        <w:t>consolid</w:t>
      </w:r>
      <w:r w:rsidR="0068619E" w:rsidRPr="0009236E">
        <w:rPr>
          <w:rFonts w:ascii="Times New Roman" w:hAnsi="Times New Roman"/>
          <w:sz w:val="24"/>
          <w:szCs w:val="24"/>
        </w:rPr>
        <w:t xml:space="preserve">ar a aula prática, </w:t>
      </w:r>
      <w:r w:rsidRPr="0009236E">
        <w:rPr>
          <w:rFonts w:ascii="Times New Roman" w:hAnsi="Times New Roman"/>
          <w:sz w:val="24"/>
          <w:szCs w:val="24"/>
        </w:rPr>
        <w:t>estruturas parasitárias</w:t>
      </w:r>
      <w:r w:rsidR="00F52ED0" w:rsidRPr="0009236E">
        <w:rPr>
          <w:rFonts w:ascii="Times New Roman" w:hAnsi="Times New Roman"/>
          <w:sz w:val="24"/>
          <w:szCs w:val="24"/>
        </w:rPr>
        <w:t>,</w:t>
      </w:r>
      <w:r w:rsidRPr="0009236E">
        <w:rPr>
          <w:rFonts w:ascii="Times New Roman" w:hAnsi="Times New Roman"/>
          <w:sz w:val="24"/>
          <w:szCs w:val="24"/>
        </w:rPr>
        <w:t xml:space="preserve"> frequentemente encontradas pelas técnicas (ovos e larvas de helmintos e trofozoítos e cistos de protozoários), foram</w:t>
      </w:r>
      <w:r w:rsidR="0068619E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apresentadas</w:t>
      </w:r>
      <w:r w:rsidR="0068619E" w:rsidRPr="0009236E">
        <w:rPr>
          <w:rFonts w:ascii="Times New Roman" w:hAnsi="Times New Roman"/>
          <w:sz w:val="24"/>
          <w:szCs w:val="24"/>
        </w:rPr>
        <w:t xml:space="preserve"> ao microscópio </w:t>
      </w:r>
      <w:r w:rsidRPr="0009236E">
        <w:rPr>
          <w:rFonts w:ascii="Times New Roman" w:hAnsi="Times New Roman"/>
          <w:sz w:val="24"/>
          <w:szCs w:val="24"/>
        </w:rPr>
        <w:t>óptico usando o acervo</w:t>
      </w:r>
      <w:r w:rsidR="007F3A62" w:rsidRPr="0009236E">
        <w:rPr>
          <w:rFonts w:ascii="Times New Roman" w:hAnsi="Times New Roman"/>
          <w:sz w:val="24"/>
          <w:szCs w:val="24"/>
        </w:rPr>
        <w:t xml:space="preserve"> de lâminas</w:t>
      </w:r>
      <w:r w:rsidRPr="0009236E">
        <w:rPr>
          <w:rFonts w:ascii="Times New Roman" w:hAnsi="Times New Roman"/>
          <w:sz w:val="24"/>
          <w:szCs w:val="24"/>
        </w:rPr>
        <w:t xml:space="preserve"> permanente</w:t>
      </w:r>
      <w:r w:rsidR="007F3A62" w:rsidRPr="0009236E">
        <w:rPr>
          <w:rFonts w:ascii="Times New Roman" w:hAnsi="Times New Roman"/>
          <w:sz w:val="24"/>
          <w:szCs w:val="24"/>
        </w:rPr>
        <w:t>s</w:t>
      </w:r>
      <w:r w:rsidRPr="0009236E">
        <w:rPr>
          <w:rFonts w:ascii="Times New Roman" w:hAnsi="Times New Roman"/>
          <w:sz w:val="24"/>
          <w:szCs w:val="24"/>
        </w:rPr>
        <w:t xml:space="preserve"> do laboratório.</w:t>
      </w:r>
    </w:p>
    <w:p w:rsidR="0068619E" w:rsidRPr="0009236E" w:rsidRDefault="0068619E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ab/>
      </w:r>
      <w:r w:rsidR="00181F92">
        <w:rPr>
          <w:rFonts w:ascii="Times New Roman" w:hAnsi="Times New Roman"/>
          <w:sz w:val="24"/>
          <w:szCs w:val="24"/>
        </w:rPr>
        <w:t>A</w:t>
      </w:r>
      <w:r w:rsidRPr="0009236E">
        <w:rPr>
          <w:rFonts w:ascii="Times New Roman" w:hAnsi="Times New Roman"/>
          <w:sz w:val="24"/>
          <w:szCs w:val="24"/>
        </w:rPr>
        <w:t xml:space="preserve">ntes da aula prática, os graduandos foram submetidos a um Pré-Teste, contendo </w:t>
      </w:r>
      <w:proofErr w:type="gramStart"/>
      <w:r w:rsidRPr="0009236E">
        <w:rPr>
          <w:rFonts w:ascii="Times New Roman" w:hAnsi="Times New Roman"/>
          <w:sz w:val="24"/>
          <w:szCs w:val="24"/>
        </w:rPr>
        <w:t>6</w:t>
      </w:r>
      <w:proofErr w:type="gramEnd"/>
      <w:r w:rsidRPr="0009236E">
        <w:rPr>
          <w:rFonts w:ascii="Times New Roman" w:hAnsi="Times New Roman"/>
          <w:sz w:val="24"/>
          <w:szCs w:val="24"/>
        </w:rPr>
        <w:t xml:space="preserve"> questões de múltipla escolha, para avaliar o conhecimentos prévio deles sobre as técnicas diagnóstic</w:t>
      </w:r>
      <w:r w:rsidR="00181F92">
        <w:rPr>
          <w:rFonts w:ascii="Times New Roman" w:hAnsi="Times New Roman"/>
          <w:sz w:val="24"/>
          <w:szCs w:val="24"/>
        </w:rPr>
        <w:t>as em</w:t>
      </w:r>
      <w:r w:rsidRPr="0009236E">
        <w:rPr>
          <w:rFonts w:ascii="Times New Roman" w:hAnsi="Times New Roman"/>
          <w:sz w:val="24"/>
          <w:szCs w:val="24"/>
        </w:rPr>
        <w:t xml:space="preserve"> parasitol</w:t>
      </w:r>
      <w:r w:rsidR="00181F92">
        <w:rPr>
          <w:rFonts w:ascii="Times New Roman" w:hAnsi="Times New Roman"/>
          <w:sz w:val="24"/>
          <w:szCs w:val="24"/>
        </w:rPr>
        <w:t xml:space="preserve">ogia como </w:t>
      </w:r>
      <w:r w:rsidRPr="0009236E">
        <w:rPr>
          <w:rFonts w:ascii="Times New Roman" w:hAnsi="Times New Roman"/>
          <w:sz w:val="24"/>
          <w:szCs w:val="24"/>
        </w:rPr>
        <w:t xml:space="preserve">sedimentação espontânea (Hoffman, </w:t>
      </w:r>
      <w:proofErr w:type="spellStart"/>
      <w:r w:rsidRPr="0009236E">
        <w:rPr>
          <w:rFonts w:ascii="Times New Roman" w:hAnsi="Times New Roman"/>
          <w:sz w:val="24"/>
          <w:szCs w:val="24"/>
        </w:rPr>
        <w:t>Pons</w:t>
      </w:r>
      <w:proofErr w:type="spellEnd"/>
      <w:r w:rsidRPr="0009236E">
        <w:rPr>
          <w:rFonts w:ascii="Times New Roman" w:hAnsi="Times New Roman"/>
          <w:sz w:val="24"/>
          <w:szCs w:val="24"/>
        </w:rPr>
        <w:t xml:space="preserve"> e Janner – HPJ ou Lutz - 1 questão), técnica para pesquisa de larvas de helmintos (</w:t>
      </w:r>
      <w:proofErr w:type="spellStart"/>
      <w:r w:rsidRPr="0009236E">
        <w:rPr>
          <w:rFonts w:ascii="Times New Roman" w:hAnsi="Times New Roman"/>
          <w:sz w:val="24"/>
          <w:szCs w:val="24"/>
        </w:rPr>
        <w:t>Baerman</w:t>
      </w:r>
      <w:proofErr w:type="spellEnd"/>
      <w:r w:rsidRPr="0009236E">
        <w:rPr>
          <w:rFonts w:ascii="Times New Roman" w:hAnsi="Times New Roman"/>
          <w:sz w:val="24"/>
          <w:szCs w:val="24"/>
        </w:rPr>
        <w:t>-Morais ou Rugai - 2 questões) e técnica para pesquisa de estruturas macroscópicas (Tamisação - 1 questão), abordados na apresentação e execução da aula prática, além da técnica para pesquisa de parasitos ou ovos na região perianal (Graham ou Fita adesiva – 2 questões),</w:t>
      </w:r>
      <w:r w:rsidR="00586E5C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que não foi abordado durante a aula prática.</w:t>
      </w:r>
      <w:r w:rsidR="00D3710C" w:rsidRPr="0009236E">
        <w:rPr>
          <w:rFonts w:ascii="Times New Roman" w:hAnsi="Times New Roman"/>
          <w:sz w:val="24"/>
          <w:szCs w:val="24"/>
        </w:rPr>
        <w:t xml:space="preserve"> </w:t>
      </w:r>
      <w:r w:rsidR="00181F92">
        <w:rPr>
          <w:rFonts w:ascii="Times New Roman" w:hAnsi="Times New Roman"/>
          <w:sz w:val="24"/>
          <w:szCs w:val="24"/>
        </w:rPr>
        <w:t>Ao término da atividade,</w:t>
      </w:r>
      <w:r w:rsidRPr="0009236E">
        <w:rPr>
          <w:rFonts w:ascii="Times New Roman" w:hAnsi="Times New Roman"/>
          <w:sz w:val="24"/>
          <w:szCs w:val="24"/>
        </w:rPr>
        <w:t xml:space="preserve"> os estudantes foram submetidos ao Pós-Teste, contendo as mesmas questões do pré-teste, porém </w:t>
      </w:r>
      <w:r w:rsidR="007F3A62" w:rsidRPr="0009236E">
        <w:rPr>
          <w:rFonts w:ascii="Times New Roman" w:hAnsi="Times New Roman"/>
          <w:sz w:val="24"/>
          <w:szCs w:val="24"/>
        </w:rPr>
        <w:t>alterando a ordem das questões e a sequência das alternativas.</w:t>
      </w:r>
      <w:r w:rsidRPr="0009236E">
        <w:rPr>
          <w:rFonts w:ascii="Times New Roman" w:hAnsi="Times New Roman"/>
          <w:color w:val="E36C0A"/>
          <w:sz w:val="24"/>
          <w:szCs w:val="24"/>
        </w:rPr>
        <w:t xml:space="preserve"> </w:t>
      </w:r>
      <w:r w:rsidR="00181F92" w:rsidRPr="0009236E">
        <w:rPr>
          <w:rFonts w:ascii="Times New Roman" w:hAnsi="Times New Roman"/>
          <w:sz w:val="24"/>
          <w:szCs w:val="24"/>
        </w:rPr>
        <w:t xml:space="preserve">As respostas foram caracterizadas em corretas, incorretas ou </w:t>
      </w:r>
      <w:r w:rsidR="00181F92" w:rsidRPr="0009236E">
        <w:rPr>
          <w:rFonts w:ascii="Times New Roman" w:hAnsi="Times New Roman"/>
          <w:sz w:val="24"/>
          <w:szCs w:val="24"/>
        </w:rPr>
        <w:lastRenderedPageBreak/>
        <w:t>parcialmente corretas para efeito das análises.</w:t>
      </w:r>
      <w:r w:rsidR="00181F92">
        <w:rPr>
          <w:rFonts w:ascii="Times New Roman" w:hAnsi="Times New Roman"/>
          <w:sz w:val="24"/>
          <w:szCs w:val="24"/>
        </w:rPr>
        <w:t xml:space="preserve"> </w:t>
      </w:r>
      <w:r w:rsidR="008B0D2A" w:rsidRPr="0009236E">
        <w:rPr>
          <w:rFonts w:ascii="Times New Roman" w:hAnsi="Times New Roman"/>
          <w:sz w:val="24"/>
          <w:szCs w:val="24"/>
        </w:rPr>
        <w:t>O nível de acerto nas questões do pré-teste e pós-teste fo</w:t>
      </w:r>
      <w:r w:rsidR="00181F92">
        <w:rPr>
          <w:rFonts w:ascii="Times New Roman" w:hAnsi="Times New Roman"/>
          <w:sz w:val="24"/>
          <w:szCs w:val="24"/>
        </w:rPr>
        <w:t>i</w:t>
      </w:r>
      <w:r w:rsidR="008B0D2A" w:rsidRPr="0009236E">
        <w:rPr>
          <w:rFonts w:ascii="Times New Roman" w:hAnsi="Times New Roman"/>
          <w:sz w:val="24"/>
          <w:szCs w:val="24"/>
        </w:rPr>
        <w:t xml:space="preserve"> comparado, usando programas EPI-INFO</w:t>
      </w:r>
      <w:r w:rsidR="00181F92">
        <w:rPr>
          <w:rFonts w:ascii="Times New Roman" w:hAnsi="Times New Roman"/>
          <w:sz w:val="24"/>
          <w:szCs w:val="24"/>
        </w:rPr>
        <w:t>,</w:t>
      </w:r>
      <w:r w:rsidR="008B0D2A" w:rsidRPr="0009236E">
        <w:rPr>
          <w:rFonts w:ascii="Times New Roman" w:hAnsi="Times New Roman"/>
          <w:sz w:val="24"/>
          <w:szCs w:val="24"/>
        </w:rPr>
        <w:t xml:space="preserve"> para análise inicial</w:t>
      </w:r>
      <w:r w:rsidR="00181F92">
        <w:rPr>
          <w:rFonts w:ascii="Times New Roman" w:hAnsi="Times New Roman"/>
          <w:sz w:val="24"/>
          <w:szCs w:val="24"/>
        </w:rPr>
        <w:t>,</w:t>
      </w:r>
      <w:r w:rsidR="008B0D2A" w:rsidRPr="0009236E">
        <w:rPr>
          <w:rFonts w:ascii="Times New Roman" w:hAnsi="Times New Roman"/>
          <w:sz w:val="24"/>
          <w:szCs w:val="24"/>
        </w:rPr>
        <w:t xml:space="preserve"> e Prisma para análise estatística. </w:t>
      </w:r>
    </w:p>
    <w:p w:rsidR="00181F92" w:rsidRPr="0009236E" w:rsidRDefault="00181F92" w:rsidP="00181F9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A atividade foi avaliada pelos discentes através de questionário semiestruturado aplicado ao final da atividade abordando a atividade como um todo, o material didático utilizado na pr</w:t>
      </w:r>
      <w:r w:rsidR="00511A98">
        <w:rPr>
          <w:rFonts w:ascii="Times New Roman" w:hAnsi="Times New Roman"/>
          <w:sz w:val="24"/>
          <w:szCs w:val="24"/>
        </w:rPr>
        <w:t>ática (“kit completo” e roteiro</w:t>
      </w:r>
      <w:r w:rsidRPr="0009236E">
        <w:rPr>
          <w:rFonts w:ascii="Times New Roman" w:hAnsi="Times New Roman"/>
          <w:sz w:val="24"/>
          <w:szCs w:val="24"/>
        </w:rPr>
        <w:t>), facilidade ou dificuldade na execução, espaço físico e acomodações do laboratório e atuação dos monitores. Novamente foram usados os programas EPI-INFO para análise inicial e Prisma para análise estatística.</w:t>
      </w:r>
    </w:p>
    <w:p w:rsidR="008B0D2A" w:rsidRPr="0009236E" w:rsidRDefault="00F52ED0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A i</w:t>
      </w:r>
      <w:r w:rsidR="0068619E" w:rsidRPr="0009236E">
        <w:rPr>
          <w:rFonts w:ascii="Times New Roman" w:hAnsi="Times New Roman"/>
          <w:sz w:val="24"/>
          <w:szCs w:val="24"/>
        </w:rPr>
        <w:t>ntervenção dos Monitores de Parasitologia</w:t>
      </w:r>
      <w:r w:rsidRPr="0009236E">
        <w:rPr>
          <w:rFonts w:ascii="Times New Roman" w:hAnsi="Times New Roman"/>
          <w:sz w:val="24"/>
          <w:szCs w:val="24"/>
        </w:rPr>
        <w:t xml:space="preserve"> em </w:t>
      </w:r>
      <w:r w:rsidR="0068619E" w:rsidRPr="0009236E">
        <w:rPr>
          <w:rFonts w:ascii="Times New Roman" w:hAnsi="Times New Roman"/>
          <w:sz w:val="24"/>
          <w:szCs w:val="24"/>
        </w:rPr>
        <w:t xml:space="preserve">2011/2-2012/1 </w:t>
      </w:r>
      <w:r w:rsidR="008B0D2A" w:rsidRPr="0009236E">
        <w:rPr>
          <w:rFonts w:ascii="Times New Roman" w:hAnsi="Times New Roman"/>
          <w:sz w:val="24"/>
          <w:szCs w:val="24"/>
        </w:rPr>
        <w:t>ocorreu em tod</w:t>
      </w:r>
      <w:r w:rsidR="0068619E" w:rsidRPr="0009236E">
        <w:rPr>
          <w:rFonts w:ascii="Times New Roman" w:hAnsi="Times New Roman"/>
          <w:sz w:val="24"/>
          <w:szCs w:val="24"/>
        </w:rPr>
        <w:t>as as etapas</w:t>
      </w:r>
      <w:r w:rsidR="008B0D2A" w:rsidRPr="0009236E">
        <w:rPr>
          <w:rFonts w:ascii="Times New Roman" w:hAnsi="Times New Roman"/>
          <w:sz w:val="24"/>
          <w:szCs w:val="24"/>
        </w:rPr>
        <w:t xml:space="preserve">, do planejamento à montagem </w:t>
      </w:r>
      <w:r w:rsidR="0068619E" w:rsidRPr="0009236E">
        <w:rPr>
          <w:rFonts w:ascii="Times New Roman" w:hAnsi="Times New Roman"/>
          <w:sz w:val="24"/>
          <w:szCs w:val="24"/>
        </w:rPr>
        <w:t>e execução da aula prática</w:t>
      </w:r>
      <w:r w:rsidR="008B0D2A" w:rsidRPr="0009236E">
        <w:rPr>
          <w:rFonts w:ascii="Times New Roman" w:hAnsi="Times New Roman"/>
          <w:sz w:val="24"/>
          <w:szCs w:val="24"/>
        </w:rPr>
        <w:t>, da coleta à análise dos dados</w:t>
      </w:r>
      <w:r w:rsidR="00586E5C">
        <w:rPr>
          <w:rFonts w:ascii="Times New Roman" w:hAnsi="Times New Roman"/>
          <w:sz w:val="24"/>
          <w:szCs w:val="24"/>
        </w:rPr>
        <w:t>, e a elaboração do presente trabalho</w:t>
      </w:r>
      <w:r w:rsidR="0068619E" w:rsidRPr="0009236E">
        <w:rPr>
          <w:rFonts w:ascii="Times New Roman" w:hAnsi="Times New Roman"/>
          <w:sz w:val="24"/>
          <w:szCs w:val="24"/>
        </w:rPr>
        <w:t xml:space="preserve">. </w:t>
      </w:r>
    </w:p>
    <w:p w:rsidR="00087CFA" w:rsidRPr="0009236E" w:rsidRDefault="00087CFA" w:rsidP="000923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B3E39" w:rsidRPr="0009236E" w:rsidRDefault="00482C5A" w:rsidP="000923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>RESULTADOS</w:t>
      </w:r>
      <w:r w:rsidR="008C3FEC" w:rsidRPr="0009236E">
        <w:rPr>
          <w:rFonts w:ascii="Times New Roman" w:hAnsi="Times New Roman"/>
          <w:b/>
          <w:sz w:val="24"/>
          <w:szCs w:val="24"/>
        </w:rPr>
        <w:t xml:space="preserve"> </w:t>
      </w:r>
    </w:p>
    <w:p w:rsidR="000C1E5C" w:rsidRPr="0009236E" w:rsidRDefault="000C1E5C" w:rsidP="000923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5BC" w:rsidRDefault="004D15BC" w:rsidP="004D15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Comparecimento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à</w:t>
      </w:r>
      <w:proofErr w:type="gramEnd"/>
      <w:r w:rsidR="0068619E" w:rsidRPr="0009236E">
        <w:rPr>
          <w:rFonts w:ascii="Times New Roman" w:hAnsi="Times New Roman"/>
          <w:sz w:val="24"/>
          <w:szCs w:val="24"/>
          <w:u w:val="single"/>
        </w:rPr>
        <w:t xml:space="preserve"> aulas práticas</w:t>
      </w:r>
      <w:r w:rsidR="0068619E" w:rsidRPr="004D15BC">
        <w:rPr>
          <w:rFonts w:ascii="Times New Roman" w:hAnsi="Times New Roman"/>
          <w:sz w:val="24"/>
          <w:szCs w:val="24"/>
        </w:rPr>
        <w:t>:</w:t>
      </w:r>
      <w:r w:rsidRPr="004D15BC">
        <w:rPr>
          <w:rFonts w:ascii="Times New Roman" w:hAnsi="Times New Roman"/>
          <w:sz w:val="24"/>
          <w:szCs w:val="24"/>
        </w:rPr>
        <w:t xml:space="preserve"> </w:t>
      </w:r>
    </w:p>
    <w:p w:rsidR="008B0D2A" w:rsidRPr="0009236E" w:rsidRDefault="008B0D2A" w:rsidP="004D15BC">
      <w:pPr>
        <w:spacing w:after="0" w:line="360" w:lineRule="auto"/>
        <w:ind w:firstLine="708"/>
        <w:rPr>
          <w:rFonts w:ascii="Times New Roman" w:hAnsi="Times New Roman"/>
          <w:color w:val="E36C0A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Compareceram às aulas práticas 35 (</w:t>
      </w:r>
      <w:r w:rsidR="00DA6E2B">
        <w:rPr>
          <w:rFonts w:ascii="Times New Roman" w:hAnsi="Times New Roman"/>
          <w:sz w:val="24"/>
          <w:szCs w:val="24"/>
        </w:rPr>
        <w:t>70,0</w:t>
      </w:r>
      <w:r w:rsidRPr="0009236E">
        <w:rPr>
          <w:rFonts w:ascii="Times New Roman" w:hAnsi="Times New Roman"/>
          <w:sz w:val="24"/>
          <w:szCs w:val="24"/>
        </w:rPr>
        <w:t xml:space="preserve">%) e </w:t>
      </w:r>
      <w:r w:rsidR="00511A98">
        <w:rPr>
          <w:rFonts w:ascii="Times New Roman" w:hAnsi="Times New Roman"/>
          <w:sz w:val="24"/>
          <w:szCs w:val="24"/>
        </w:rPr>
        <w:t>30</w:t>
      </w:r>
      <w:r w:rsidRPr="00DA6E2B">
        <w:rPr>
          <w:rFonts w:ascii="Times New Roman" w:hAnsi="Times New Roman"/>
          <w:sz w:val="24"/>
          <w:szCs w:val="24"/>
        </w:rPr>
        <w:t xml:space="preserve"> (</w:t>
      </w:r>
      <w:r w:rsidR="00511A98">
        <w:rPr>
          <w:rFonts w:ascii="Times New Roman" w:hAnsi="Times New Roman"/>
          <w:sz w:val="24"/>
          <w:szCs w:val="24"/>
        </w:rPr>
        <w:t>8</w:t>
      </w:r>
      <w:r w:rsidR="00DA6E2B" w:rsidRPr="00DA6E2B">
        <w:rPr>
          <w:rFonts w:ascii="Times New Roman" w:hAnsi="Times New Roman"/>
          <w:sz w:val="24"/>
          <w:szCs w:val="24"/>
        </w:rPr>
        <w:t>5,7</w:t>
      </w:r>
      <w:r w:rsidR="00240DF9" w:rsidRPr="00DA6E2B">
        <w:rPr>
          <w:rFonts w:ascii="Times New Roman" w:hAnsi="Times New Roman"/>
          <w:sz w:val="24"/>
          <w:szCs w:val="24"/>
        </w:rPr>
        <w:t>%</w:t>
      </w:r>
      <w:r w:rsidRPr="00DA6E2B">
        <w:rPr>
          <w:rFonts w:ascii="Times New Roman" w:hAnsi="Times New Roman"/>
          <w:sz w:val="24"/>
          <w:szCs w:val="24"/>
        </w:rPr>
        <w:t>) estudantes</w:t>
      </w:r>
      <w:r w:rsidRPr="0009236E">
        <w:rPr>
          <w:rFonts w:ascii="Times New Roman" w:hAnsi="Times New Roman"/>
          <w:sz w:val="24"/>
          <w:szCs w:val="24"/>
        </w:rPr>
        <w:t>, respectivamente para a turma do noturno e</w:t>
      </w:r>
      <w:r w:rsidR="00240DF9" w:rsidRPr="0009236E">
        <w:rPr>
          <w:rFonts w:ascii="Times New Roman" w:hAnsi="Times New Roman"/>
          <w:sz w:val="24"/>
          <w:szCs w:val="24"/>
        </w:rPr>
        <w:t xml:space="preserve"> as turmas </w:t>
      </w:r>
      <w:r w:rsidR="00586E5C">
        <w:rPr>
          <w:rFonts w:ascii="Times New Roman" w:hAnsi="Times New Roman"/>
          <w:sz w:val="24"/>
          <w:szCs w:val="24"/>
        </w:rPr>
        <w:t>do diurno</w:t>
      </w:r>
      <w:r w:rsidRPr="0009236E">
        <w:rPr>
          <w:rFonts w:ascii="Times New Roman" w:hAnsi="Times New Roman"/>
          <w:sz w:val="24"/>
          <w:szCs w:val="24"/>
        </w:rPr>
        <w:t xml:space="preserve">. </w:t>
      </w:r>
    </w:p>
    <w:p w:rsidR="0009236E" w:rsidRDefault="0009236E" w:rsidP="000923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5BC" w:rsidRDefault="0068619E" w:rsidP="004D15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  <w:u w:val="single"/>
        </w:rPr>
        <w:t>Impacto da atividade prática no aprendizado dos estudantes</w:t>
      </w:r>
      <w:r w:rsidRPr="004D15BC">
        <w:rPr>
          <w:rFonts w:ascii="Times New Roman" w:hAnsi="Times New Roman"/>
          <w:sz w:val="24"/>
          <w:szCs w:val="24"/>
        </w:rPr>
        <w:t>:</w:t>
      </w:r>
      <w:r w:rsidR="004D15BC">
        <w:rPr>
          <w:rFonts w:ascii="Times New Roman" w:hAnsi="Times New Roman"/>
          <w:sz w:val="24"/>
          <w:szCs w:val="24"/>
        </w:rPr>
        <w:t xml:space="preserve"> </w:t>
      </w:r>
    </w:p>
    <w:p w:rsidR="0068619E" w:rsidRPr="0009236E" w:rsidRDefault="00143E9D" w:rsidP="004D15B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Na turma de Ciências Biológicas do diurno, 23</w:t>
      </w:r>
      <w:r w:rsidR="000D429C" w:rsidRPr="0009236E">
        <w:rPr>
          <w:rFonts w:ascii="Times New Roman" w:hAnsi="Times New Roman"/>
          <w:sz w:val="24"/>
          <w:szCs w:val="24"/>
        </w:rPr>
        <w:t xml:space="preserve"> (85,2%)</w:t>
      </w:r>
      <w:r w:rsidRPr="0009236E">
        <w:rPr>
          <w:rFonts w:ascii="Times New Roman" w:hAnsi="Times New Roman"/>
          <w:sz w:val="24"/>
          <w:szCs w:val="24"/>
        </w:rPr>
        <w:t xml:space="preserve"> estudantes r</w:t>
      </w:r>
      <w:r w:rsidR="0068619E" w:rsidRPr="0009236E">
        <w:rPr>
          <w:rFonts w:ascii="Times New Roman" w:hAnsi="Times New Roman"/>
          <w:sz w:val="24"/>
          <w:szCs w:val="24"/>
        </w:rPr>
        <w:t xml:space="preserve">esponderam </w:t>
      </w:r>
      <w:r w:rsidRPr="0009236E">
        <w:rPr>
          <w:rFonts w:ascii="Times New Roman" w:hAnsi="Times New Roman"/>
          <w:sz w:val="24"/>
          <w:szCs w:val="24"/>
        </w:rPr>
        <w:t xml:space="preserve">de modo voluntário </w:t>
      </w:r>
      <w:r w:rsidR="0068619E" w:rsidRPr="0009236E">
        <w:rPr>
          <w:rFonts w:ascii="Times New Roman" w:hAnsi="Times New Roman"/>
          <w:sz w:val="24"/>
          <w:szCs w:val="24"/>
        </w:rPr>
        <w:t>ao Pré-Teste</w:t>
      </w:r>
      <w:r w:rsidR="000D429C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e 26 ao Pós-Teste</w:t>
      </w:r>
      <w:r w:rsidR="000D429C" w:rsidRPr="0009236E">
        <w:rPr>
          <w:rFonts w:ascii="Times New Roman" w:hAnsi="Times New Roman"/>
          <w:sz w:val="24"/>
          <w:szCs w:val="24"/>
        </w:rPr>
        <w:t xml:space="preserve"> (96,3%)</w:t>
      </w:r>
      <w:r w:rsidRPr="0009236E">
        <w:rPr>
          <w:rFonts w:ascii="Times New Roman" w:hAnsi="Times New Roman"/>
          <w:sz w:val="24"/>
          <w:szCs w:val="24"/>
        </w:rPr>
        <w:t>. Enquanto que n</w:t>
      </w:r>
      <w:r w:rsidR="0068619E" w:rsidRPr="0009236E">
        <w:rPr>
          <w:rFonts w:ascii="Times New Roman" w:hAnsi="Times New Roman"/>
          <w:sz w:val="24"/>
          <w:szCs w:val="24"/>
        </w:rPr>
        <w:t xml:space="preserve">a turma </w:t>
      </w:r>
      <w:r w:rsidRPr="0009236E">
        <w:rPr>
          <w:rFonts w:ascii="Times New Roman" w:hAnsi="Times New Roman"/>
          <w:sz w:val="24"/>
          <w:szCs w:val="24"/>
        </w:rPr>
        <w:t>do noturno</w:t>
      </w:r>
      <w:r w:rsidR="0068619E" w:rsidRPr="0009236E">
        <w:rPr>
          <w:rFonts w:ascii="Times New Roman" w:hAnsi="Times New Roman"/>
          <w:sz w:val="24"/>
          <w:szCs w:val="24"/>
        </w:rPr>
        <w:t xml:space="preserve"> 21</w:t>
      </w:r>
      <w:r w:rsidR="000D429C" w:rsidRPr="0009236E">
        <w:rPr>
          <w:rFonts w:ascii="Times New Roman" w:hAnsi="Times New Roman"/>
          <w:sz w:val="24"/>
          <w:szCs w:val="24"/>
        </w:rPr>
        <w:t>(63,6%)</w:t>
      </w:r>
      <w:r w:rsidR="0068619E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responderam ao pré-teste e 33</w:t>
      </w:r>
      <w:r w:rsidR="000D429C" w:rsidRPr="0009236E">
        <w:rPr>
          <w:rFonts w:ascii="Times New Roman" w:hAnsi="Times New Roman"/>
          <w:sz w:val="24"/>
          <w:szCs w:val="24"/>
        </w:rPr>
        <w:t xml:space="preserve"> (100%)</w:t>
      </w:r>
      <w:r w:rsidRPr="0009236E">
        <w:rPr>
          <w:rFonts w:ascii="Times New Roman" w:hAnsi="Times New Roman"/>
          <w:sz w:val="24"/>
          <w:szCs w:val="24"/>
        </w:rPr>
        <w:t xml:space="preserve"> ao pós-teste. </w:t>
      </w:r>
    </w:p>
    <w:p w:rsidR="0068619E" w:rsidRPr="0009236E" w:rsidRDefault="00D7186F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ab/>
        <w:t xml:space="preserve">Ao analisarmos o desempenho dos estudantes nos testes aplicados, identificamos importante contribuição </w:t>
      </w:r>
      <w:r w:rsidR="00586E5C">
        <w:rPr>
          <w:rFonts w:ascii="Times New Roman" w:hAnsi="Times New Roman"/>
          <w:sz w:val="24"/>
          <w:szCs w:val="24"/>
        </w:rPr>
        <w:t>para o aprendizado em</w:t>
      </w:r>
      <w:r w:rsidRPr="0009236E">
        <w:rPr>
          <w:rFonts w:ascii="Times New Roman" w:hAnsi="Times New Roman"/>
          <w:sz w:val="24"/>
          <w:szCs w:val="24"/>
        </w:rPr>
        <w:t xml:space="preserve"> ambas as turmas, </w:t>
      </w:r>
      <w:r w:rsidR="000D429C" w:rsidRPr="0009236E">
        <w:rPr>
          <w:rFonts w:ascii="Times New Roman" w:hAnsi="Times New Roman"/>
          <w:sz w:val="24"/>
          <w:szCs w:val="24"/>
        </w:rPr>
        <w:t>no que se refere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="006A7847">
        <w:rPr>
          <w:rFonts w:ascii="Times New Roman" w:hAnsi="Times New Roman"/>
          <w:sz w:val="24"/>
          <w:szCs w:val="24"/>
        </w:rPr>
        <w:t>ao entendimento e aplicação das</w:t>
      </w:r>
      <w:r w:rsidRPr="0009236E">
        <w:rPr>
          <w:rFonts w:ascii="Times New Roman" w:hAnsi="Times New Roman"/>
          <w:sz w:val="24"/>
          <w:szCs w:val="24"/>
        </w:rPr>
        <w:t xml:space="preserve"> técnicas de Tamisação e Rugai/</w:t>
      </w:r>
      <w:proofErr w:type="spellStart"/>
      <w:r w:rsidRPr="0009236E">
        <w:rPr>
          <w:rFonts w:ascii="Times New Roman" w:hAnsi="Times New Roman"/>
          <w:sz w:val="24"/>
          <w:szCs w:val="24"/>
        </w:rPr>
        <w:t>Baerman</w:t>
      </w:r>
      <w:proofErr w:type="spellEnd"/>
      <w:r w:rsidRPr="0009236E">
        <w:rPr>
          <w:rFonts w:ascii="Times New Roman" w:hAnsi="Times New Roman"/>
          <w:sz w:val="24"/>
          <w:szCs w:val="24"/>
        </w:rPr>
        <w:t>-Morais</w:t>
      </w:r>
      <w:r w:rsidR="006A7847">
        <w:rPr>
          <w:rFonts w:ascii="Times New Roman" w:hAnsi="Times New Roman"/>
          <w:sz w:val="24"/>
          <w:szCs w:val="24"/>
        </w:rPr>
        <w:t>, havendo diminuição das respostas erradas e consequente aumento das respostas corretas</w:t>
      </w:r>
      <w:r w:rsidRPr="0009236E">
        <w:rPr>
          <w:rFonts w:ascii="Times New Roman" w:hAnsi="Times New Roman"/>
          <w:sz w:val="24"/>
          <w:szCs w:val="24"/>
        </w:rPr>
        <w:t>.</w:t>
      </w:r>
    </w:p>
    <w:p w:rsidR="00C972B7" w:rsidRDefault="00C972B7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Por outro lado, </w:t>
      </w:r>
      <w:r w:rsidR="00240DF9" w:rsidRPr="0009236E">
        <w:rPr>
          <w:rFonts w:ascii="Times New Roman" w:hAnsi="Times New Roman"/>
          <w:sz w:val="24"/>
          <w:szCs w:val="24"/>
        </w:rPr>
        <w:t xml:space="preserve">apesar de ser nítida a contribuição da atividade para o aprendizado </w:t>
      </w:r>
      <w:r w:rsidR="00C72B9A" w:rsidRPr="0009236E">
        <w:rPr>
          <w:rFonts w:ascii="Times New Roman" w:hAnsi="Times New Roman"/>
          <w:sz w:val="24"/>
          <w:szCs w:val="24"/>
        </w:rPr>
        <w:t>n</w:t>
      </w:r>
      <w:r w:rsidR="00240DF9" w:rsidRPr="0009236E">
        <w:rPr>
          <w:rFonts w:ascii="Times New Roman" w:hAnsi="Times New Roman"/>
          <w:sz w:val="24"/>
          <w:szCs w:val="24"/>
        </w:rPr>
        <w:t>as turmas do diurno, houve</w:t>
      </w:r>
      <w:r w:rsidR="001A28BE" w:rsidRPr="0009236E">
        <w:rPr>
          <w:rFonts w:ascii="Times New Roman" w:hAnsi="Times New Roman"/>
          <w:sz w:val="24"/>
          <w:szCs w:val="24"/>
        </w:rPr>
        <w:t xml:space="preserve"> aumento n</w:t>
      </w:r>
      <w:r w:rsidR="00240DF9" w:rsidRPr="0009236E">
        <w:rPr>
          <w:rFonts w:ascii="Times New Roman" w:hAnsi="Times New Roman"/>
          <w:sz w:val="24"/>
          <w:szCs w:val="24"/>
        </w:rPr>
        <w:t xml:space="preserve">o número de </w:t>
      </w:r>
      <w:r w:rsidR="001A28BE" w:rsidRPr="0009236E">
        <w:rPr>
          <w:rFonts w:ascii="Times New Roman" w:hAnsi="Times New Roman"/>
          <w:sz w:val="24"/>
          <w:szCs w:val="24"/>
        </w:rPr>
        <w:t xml:space="preserve">respostas erradas </w:t>
      </w:r>
      <w:r w:rsidR="006A7847">
        <w:rPr>
          <w:rFonts w:ascii="Times New Roman" w:hAnsi="Times New Roman"/>
          <w:sz w:val="24"/>
          <w:szCs w:val="24"/>
        </w:rPr>
        <w:t>sobre o conteúdo d</w:t>
      </w:r>
      <w:r w:rsidR="001A28BE" w:rsidRPr="0009236E">
        <w:rPr>
          <w:rFonts w:ascii="Times New Roman" w:hAnsi="Times New Roman"/>
          <w:sz w:val="24"/>
          <w:szCs w:val="24"/>
        </w:rPr>
        <w:t>a técnica de HPJ</w:t>
      </w:r>
      <w:r w:rsidR="006A7847">
        <w:rPr>
          <w:rFonts w:ascii="Times New Roman" w:hAnsi="Times New Roman"/>
          <w:sz w:val="24"/>
          <w:szCs w:val="24"/>
        </w:rPr>
        <w:t>,</w:t>
      </w:r>
      <w:r w:rsidR="00240DF9" w:rsidRPr="0009236E">
        <w:rPr>
          <w:rFonts w:ascii="Times New Roman" w:hAnsi="Times New Roman"/>
          <w:sz w:val="24"/>
          <w:szCs w:val="24"/>
        </w:rPr>
        <w:t xml:space="preserve"> no caso d</w:t>
      </w:r>
      <w:r w:rsidR="001A28BE" w:rsidRPr="0009236E">
        <w:rPr>
          <w:rFonts w:ascii="Times New Roman" w:hAnsi="Times New Roman"/>
          <w:sz w:val="24"/>
          <w:szCs w:val="24"/>
        </w:rPr>
        <w:t>a turma do noturno</w:t>
      </w:r>
      <w:r w:rsidR="00240DF9" w:rsidRPr="0009236E">
        <w:rPr>
          <w:rFonts w:ascii="Times New Roman" w:hAnsi="Times New Roman"/>
          <w:sz w:val="24"/>
          <w:szCs w:val="24"/>
        </w:rPr>
        <w:t xml:space="preserve">. Isto </w:t>
      </w:r>
      <w:r w:rsidR="001A28BE" w:rsidRPr="0009236E">
        <w:rPr>
          <w:rFonts w:ascii="Times New Roman" w:hAnsi="Times New Roman"/>
          <w:sz w:val="24"/>
          <w:szCs w:val="24"/>
        </w:rPr>
        <w:t>parece ter sido conseq</w:t>
      </w:r>
      <w:r w:rsidR="006A7847">
        <w:rPr>
          <w:rFonts w:ascii="Times New Roman" w:hAnsi="Times New Roman"/>
          <w:sz w:val="24"/>
          <w:szCs w:val="24"/>
        </w:rPr>
        <w:t>uência do fato de que, n</w:t>
      </w:r>
      <w:r w:rsidR="001A28BE" w:rsidRPr="0009236E">
        <w:rPr>
          <w:rFonts w:ascii="Times New Roman" w:hAnsi="Times New Roman"/>
          <w:sz w:val="24"/>
          <w:szCs w:val="24"/>
        </w:rPr>
        <w:t xml:space="preserve">esta turma, dos 33 estudantes que participaram até o final da atividade, 12 estudantes (36,3%) que responderam ao pós-teste haviam chegado atrasados, perdendo </w:t>
      </w:r>
      <w:r w:rsidR="006A7847">
        <w:rPr>
          <w:rFonts w:ascii="Times New Roman" w:hAnsi="Times New Roman"/>
          <w:sz w:val="24"/>
          <w:szCs w:val="24"/>
        </w:rPr>
        <w:t xml:space="preserve">boa </w:t>
      </w:r>
      <w:r w:rsidR="001A28BE" w:rsidRPr="0009236E">
        <w:rPr>
          <w:rFonts w:ascii="Times New Roman" w:hAnsi="Times New Roman"/>
          <w:sz w:val="24"/>
          <w:szCs w:val="24"/>
        </w:rPr>
        <w:t xml:space="preserve">parte da exposição </w:t>
      </w:r>
      <w:r w:rsidR="006A7847">
        <w:rPr>
          <w:rFonts w:ascii="Times New Roman" w:hAnsi="Times New Roman"/>
          <w:sz w:val="24"/>
          <w:szCs w:val="24"/>
        </w:rPr>
        <w:t xml:space="preserve">inicial </w:t>
      </w:r>
      <w:r w:rsidR="001A28BE" w:rsidRPr="0009236E">
        <w:rPr>
          <w:rFonts w:ascii="Times New Roman" w:hAnsi="Times New Roman"/>
          <w:sz w:val="24"/>
          <w:szCs w:val="24"/>
        </w:rPr>
        <w:t>e a aplicação do pré-teste</w:t>
      </w:r>
      <w:r w:rsidR="00240DF9" w:rsidRPr="0009236E">
        <w:rPr>
          <w:rFonts w:ascii="Times New Roman" w:hAnsi="Times New Roman"/>
          <w:sz w:val="24"/>
          <w:szCs w:val="24"/>
        </w:rPr>
        <w:t>.</w:t>
      </w:r>
    </w:p>
    <w:p w:rsidR="006A7847" w:rsidRPr="0009236E" w:rsidRDefault="006A7847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269" w:rsidRPr="0009236E" w:rsidRDefault="00713269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  <w:u w:val="single"/>
        </w:rPr>
        <w:lastRenderedPageBreak/>
        <w:t>Avaliação da atividade pelos discentes:</w:t>
      </w:r>
    </w:p>
    <w:p w:rsidR="00510908" w:rsidRPr="0009236E" w:rsidRDefault="00C972B7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ab/>
        <w:t xml:space="preserve">De modo geral, os estudantes das duas turmas, noturno e diurno, ficaram satisfeitos com a atividade </w:t>
      </w:r>
      <w:r w:rsidR="00510908" w:rsidRPr="0009236E">
        <w:rPr>
          <w:rFonts w:ascii="Times New Roman" w:hAnsi="Times New Roman"/>
          <w:sz w:val="24"/>
          <w:szCs w:val="24"/>
        </w:rPr>
        <w:t>no que diz respeito à atividade em si, a facilidade da execução e ao material didático</w:t>
      </w:r>
      <w:r w:rsidR="006A7847">
        <w:rPr>
          <w:rFonts w:ascii="Times New Roman" w:hAnsi="Times New Roman"/>
          <w:sz w:val="24"/>
          <w:szCs w:val="24"/>
        </w:rPr>
        <w:t>, atribuindo boas notas a estes itens no questionário de avaliação da atividade</w:t>
      </w:r>
      <w:r w:rsidR="00510908" w:rsidRPr="0009236E">
        <w:rPr>
          <w:rFonts w:ascii="Times New Roman" w:hAnsi="Times New Roman"/>
          <w:sz w:val="24"/>
          <w:szCs w:val="24"/>
        </w:rPr>
        <w:t>.</w:t>
      </w:r>
      <w:r w:rsidR="006A7847">
        <w:rPr>
          <w:rFonts w:ascii="Times New Roman" w:hAnsi="Times New Roman"/>
          <w:sz w:val="24"/>
          <w:szCs w:val="24"/>
        </w:rPr>
        <w:t xml:space="preserve"> </w:t>
      </w:r>
    </w:p>
    <w:p w:rsidR="00FC41E2" w:rsidRPr="0009236E" w:rsidRDefault="00510908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Entretanto, ficou bastante clara a insatisfação </w:t>
      </w:r>
      <w:r w:rsidR="005F107C" w:rsidRPr="0009236E">
        <w:rPr>
          <w:rFonts w:ascii="Times New Roman" w:hAnsi="Times New Roman"/>
          <w:sz w:val="24"/>
          <w:szCs w:val="24"/>
        </w:rPr>
        <w:t xml:space="preserve">dos estudantes </w:t>
      </w:r>
      <w:r w:rsidRPr="0009236E">
        <w:rPr>
          <w:rFonts w:ascii="Times New Roman" w:hAnsi="Times New Roman"/>
          <w:sz w:val="24"/>
          <w:szCs w:val="24"/>
        </w:rPr>
        <w:t xml:space="preserve">com as </w:t>
      </w:r>
      <w:r w:rsidR="005F107C" w:rsidRPr="0009236E">
        <w:rPr>
          <w:rFonts w:ascii="Times New Roman" w:hAnsi="Times New Roman"/>
          <w:sz w:val="24"/>
          <w:szCs w:val="24"/>
        </w:rPr>
        <w:t>condi</w:t>
      </w:r>
      <w:r w:rsidRPr="0009236E">
        <w:rPr>
          <w:rFonts w:ascii="Times New Roman" w:hAnsi="Times New Roman"/>
          <w:sz w:val="24"/>
          <w:szCs w:val="24"/>
        </w:rPr>
        <w:t>ções do laboratório, nota justificada pelos próprios estudantes devido à falta de bancos e equipamentos (microscópios e lupas)</w:t>
      </w:r>
      <w:r w:rsidRPr="000923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72B9A" w:rsidRPr="0009236E">
        <w:rPr>
          <w:rFonts w:ascii="Times New Roman" w:hAnsi="Times New Roman"/>
          <w:sz w:val="24"/>
          <w:szCs w:val="24"/>
        </w:rPr>
        <w:t xml:space="preserve">para o tamanho das turmas. </w:t>
      </w:r>
      <w:r w:rsidR="00FC41E2" w:rsidRPr="0009236E">
        <w:rPr>
          <w:rFonts w:ascii="Times New Roman" w:hAnsi="Times New Roman"/>
          <w:sz w:val="24"/>
          <w:szCs w:val="24"/>
        </w:rPr>
        <w:t>A utilização de sucata para simular a vidraria normalmente usada em laboratório foi muito bem aceita e avaliada.</w:t>
      </w:r>
    </w:p>
    <w:p w:rsidR="006A7847" w:rsidRDefault="006A7847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13269" w:rsidRPr="0009236E" w:rsidRDefault="00713269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  <w:u w:val="single"/>
        </w:rPr>
        <w:t>Avaliação da contribuição dos monitores pelos discentes:</w:t>
      </w:r>
    </w:p>
    <w:p w:rsidR="004D36C5" w:rsidRPr="0009236E" w:rsidRDefault="004D36C5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A contribuição do trabalho do monitor no processo de ensino-aprendizagem durante a execução da atividade também foi avaliada </w:t>
      </w:r>
      <w:r w:rsidR="009C3E97" w:rsidRPr="0009236E">
        <w:rPr>
          <w:rFonts w:ascii="Times New Roman" w:hAnsi="Times New Roman"/>
          <w:sz w:val="24"/>
          <w:szCs w:val="24"/>
        </w:rPr>
        <w:t xml:space="preserve">positivamente com notas </w:t>
      </w:r>
      <w:r w:rsidR="00E76462" w:rsidRPr="0009236E">
        <w:rPr>
          <w:rFonts w:ascii="Times New Roman" w:hAnsi="Times New Roman"/>
          <w:sz w:val="24"/>
          <w:szCs w:val="24"/>
        </w:rPr>
        <w:t xml:space="preserve">atribuídas pelos estudantes de ambos os cursos, noturno (90,9%) e diurno (88,9%), </w:t>
      </w:r>
      <w:r w:rsidR="006A7847">
        <w:rPr>
          <w:rFonts w:ascii="Times New Roman" w:hAnsi="Times New Roman"/>
          <w:sz w:val="24"/>
          <w:szCs w:val="24"/>
        </w:rPr>
        <w:t>acima de 8,0 para os monitores</w:t>
      </w:r>
      <w:r w:rsidR="009C3E97" w:rsidRPr="0009236E">
        <w:rPr>
          <w:rFonts w:ascii="Times New Roman" w:hAnsi="Times New Roman"/>
          <w:sz w:val="24"/>
          <w:szCs w:val="24"/>
        </w:rPr>
        <w:t xml:space="preserve">. </w:t>
      </w:r>
      <w:r w:rsidR="004D15BC">
        <w:rPr>
          <w:rFonts w:ascii="Times New Roman" w:hAnsi="Times New Roman"/>
          <w:sz w:val="24"/>
          <w:szCs w:val="24"/>
        </w:rPr>
        <w:t>A</w:t>
      </w:r>
      <w:r w:rsidR="009C3E97" w:rsidRPr="0009236E">
        <w:rPr>
          <w:rFonts w:ascii="Times New Roman" w:hAnsi="Times New Roman"/>
          <w:sz w:val="24"/>
          <w:szCs w:val="24"/>
        </w:rPr>
        <w:t xml:space="preserve"> nota ponderada para os monitores</w:t>
      </w:r>
      <w:r w:rsidR="004D15BC">
        <w:rPr>
          <w:rFonts w:ascii="Times New Roman" w:hAnsi="Times New Roman"/>
          <w:sz w:val="24"/>
          <w:szCs w:val="24"/>
        </w:rPr>
        <w:t>,</w:t>
      </w:r>
      <w:r w:rsidR="009C3E97" w:rsidRPr="0009236E">
        <w:rPr>
          <w:rFonts w:ascii="Times New Roman" w:hAnsi="Times New Roman"/>
          <w:sz w:val="24"/>
          <w:szCs w:val="24"/>
        </w:rPr>
        <w:t xml:space="preserve"> </w:t>
      </w:r>
      <w:r w:rsidR="004D15BC">
        <w:rPr>
          <w:rFonts w:ascii="Times New Roman" w:hAnsi="Times New Roman"/>
          <w:sz w:val="24"/>
          <w:szCs w:val="24"/>
        </w:rPr>
        <w:t>para ambas as turmas,</w:t>
      </w:r>
      <w:r w:rsidR="004D15BC" w:rsidRPr="0009236E">
        <w:rPr>
          <w:rFonts w:ascii="Times New Roman" w:hAnsi="Times New Roman"/>
          <w:sz w:val="24"/>
          <w:szCs w:val="24"/>
        </w:rPr>
        <w:t xml:space="preserve"> </w:t>
      </w:r>
      <w:r w:rsidR="009C3E97" w:rsidRPr="0009236E">
        <w:rPr>
          <w:rFonts w:ascii="Times New Roman" w:hAnsi="Times New Roman"/>
          <w:sz w:val="24"/>
          <w:szCs w:val="24"/>
        </w:rPr>
        <w:t>ficou ac</w:t>
      </w:r>
      <w:r w:rsidR="006A7847">
        <w:rPr>
          <w:rFonts w:ascii="Times New Roman" w:hAnsi="Times New Roman"/>
          <w:sz w:val="24"/>
          <w:szCs w:val="24"/>
        </w:rPr>
        <w:t>ima de 9,0</w:t>
      </w:r>
      <w:r w:rsidR="004D15BC">
        <w:rPr>
          <w:rFonts w:ascii="Times New Roman" w:hAnsi="Times New Roman"/>
          <w:sz w:val="24"/>
          <w:szCs w:val="24"/>
        </w:rPr>
        <w:t>.</w:t>
      </w:r>
      <w:r w:rsidR="006A7847">
        <w:rPr>
          <w:rFonts w:ascii="Times New Roman" w:hAnsi="Times New Roman"/>
          <w:sz w:val="24"/>
          <w:szCs w:val="24"/>
        </w:rPr>
        <w:t xml:space="preserve"> </w:t>
      </w:r>
    </w:p>
    <w:p w:rsidR="00AF109D" w:rsidRPr="0009236E" w:rsidRDefault="00AF109D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41E2" w:rsidRPr="0009236E" w:rsidRDefault="00FC41E2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236E">
        <w:rPr>
          <w:rFonts w:ascii="Times New Roman" w:hAnsi="Times New Roman"/>
          <w:sz w:val="24"/>
          <w:szCs w:val="24"/>
          <w:u w:val="single"/>
        </w:rPr>
        <w:t>Avaliação da atividade:</w:t>
      </w:r>
    </w:p>
    <w:p w:rsidR="00143777" w:rsidRPr="0009236E" w:rsidRDefault="00FC41E2" w:rsidP="000923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ab/>
        <w:t xml:space="preserve">Um quadro geral pode ser obtido calculando-se a média ponderada em cada um dos critérios da avaliação da atividade. Deste modo, notas ponderadas </w:t>
      </w:r>
      <w:r w:rsidR="00143777" w:rsidRPr="0009236E">
        <w:rPr>
          <w:rFonts w:ascii="Times New Roman" w:hAnsi="Times New Roman"/>
          <w:sz w:val="24"/>
          <w:szCs w:val="24"/>
        </w:rPr>
        <w:t xml:space="preserve">podem traduzir </w:t>
      </w:r>
      <w:r w:rsidRPr="0009236E">
        <w:rPr>
          <w:rFonts w:ascii="Times New Roman" w:hAnsi="Times New Roman"/>
          <w:sz w:val="24"/>
          <w:szCs w:val="24"/>
        </w:rPr>
        <w:t>a avaliação da atividade pel</w:t>
      </w:r>
      <w:r w:rsidR="006A7847">
        <w:rPr>
          <w:rFonts w:ascii="Times New Roman" w:hAnsi="Times New Roman"/>
          <w:sz w:val="24"/>
          <w:szCs w:val="24"/>
        </w:rPr>
        <w:t>os estudantes</w:t>
      </w:r>
      <w:r w:rsidR="00143777" w:rsidRPr="0009236E">
        <w:rPr>
          <w:rFonts w:ascii="Times New Roman" w:hAnsi="Times New Roman"/>
          <w:sz w:val="24"/>
          <w:szCs w:val="24"/>
        </w:rPr>
        <w:t xml:space="preserve">. </w:t>
      </w:r>
    </w:p>
    <w:p w:rsidR="00AF109D" w:rsidRPr="0009236E" w:rsidRDefault="00AF109D" w:rsidP="00092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Notas iguais ou acima de 9,0 foram obtidas em ambas as turmas no que diz respeito à avaliação da atividade em si, à facilidade de sua execução, e à contribuição dos monitores para o aprendizado</w:t>
      </w:r>
      <w:r w:rsidR="00D771D5" w:rsidRPr="0009236E">
        <w:rPr>
          <w:rFonts w:ascii="Times New Roman" w:hAnsi="Times New Roman"/>
          <w:sz w:val="24"/>
          <w:szCs w:val="24"/>
        </w:rPr>
        <w:t xml:space="preserve">. </w:t>
      </w:r>
      <w:r w:rsidRPr="0009236E">
        <w:rPr>
          <w:rFonts w:ascii="Times New Roman" w:hAnsi="Times New Roman"/>
          <w:sz w:val="24"/>
          <w:szCs w:val="24"/>
        </w:rPr>
        <w:t xml:space="preserve">Quanto ao material didático, a turma do diurno foi mais crítica, atribuindo nota ponderada bem mais </w:t>
      </w:r>
      <w:r w:rsidR="00E76462" w:rsidRPr="0009236E">
        <w:rPr>
          <w:rFonts w:ascii="Times New Roman" w:hAnsi="Times New Roman"/>
          <w:sz w:val="24"/>
          <w:szCs w:val="24"/>
        </w:rPr>
        <w:t>baixa do que a turma do noturno</w:t>
      </w:r>
      <w:r w:rsidR="00D771D5" w:rsidRPr="0009236E">
        <w:rPr>
          <w:rFonts w:ascii="Times New Roman" w:hAnsi="Times New Roman"/>
          <w:sz w:val="24"/>
          <w:szCs w:val="24"/>
        </w:rPr>
        <w:t>.</w:t>
      </w:r>
      <w:r w:rsidR="008C3FEC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>Apesar das queixas relativas às condições do laboratório, a nota ponderada a este quesito da avaliação ficou ac</w:t>
      </w:r>
      <w:r w:rsidR="00E76462" w:rsidRPr="0009236E">
        <w:rPr>
          <w:rFonts w:ascii="Times New Roman" w:hAnsi="Times New Roman"/>
          <w:sz w:val="24"/>
          <w:szCs w:val="24"/>
        </w:rPr>
        <w:t>ima de 8,0 para ambas as turmas.</w:t>
      </w:r>
      <w:r w:rsidR="008C3FEC" w:rsidRPr="0009236E">
        <w:rPr>
          <w:rFonts w:ascii="Times New Roman" w:hAnsi="Times New Roman"/>
          <w:sz w:val="24"/>
          <w:szCs w:val="24"/>
        </w:rPr>
        <w:t xml:space="preserve"> </w:t>
      </w:r>
    </w:p>
    <w:p w:rsidR="00D771D5" w:rsidRPr="0009236E" w:rsidRDefault="00D771D5" w:rsidP="000923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93C" w:rsidRDefault="00C5493C" w:rsidP="000923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>CONCLUSÃO</w:t>
      </w:r>
    </w:p>
    <w:p w:rsidR="00A141CB" w:rsidRPr="00A94529" w:rsidRDefault="00A141CB" w:rsidP="000923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141CB" w:rsidRPr="00A94529" w:rsidRDefault="00CA4628" w:rsidP="006A784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94529">
        <w:rPr>
          <w:rFonts w:ascii="Times New Roman" w:hAnsi="Times New Roman"/>
          <w:sz w:val="24"/>
          <w:szCs w:val="24"/>
          <w:lang w:eastAsia="pt-BR"/>
        </w:rPr>
        <w:tab/>
      </w:r>
      <w:r w:rsidR="00037675" w:rsidRPr="00A94529">
        <w:rPr>
          <w:rFonts w:ascii="Times New Roman" w:hAnsi="Times New Roman"/>
          <w:sz w:val="24"/>
          <w:szCs w:val="24"/>
          <w:lang w:eastAsia="pt-BR"/>
        </w:rPr>
        <w:t>A monitoria da disciplina de Parasitologia</w:t>
      </w:r>
      <w:r w:rsidR="006A7847" w:rsidRPr="00A94529">
        <w:rPr>
          <w:rFonts w:ascii="Times New Roman" w:hAnsi="Times New Roman"/>
          <w:sz w:val="24"/>
          <w:szCs w:val="24"/>
          <w:lang w:eastAsia="pt-BR"/>
        </w:rPr>
        <w:t xml:space="preserve">, portanto, com </w:t>
      </w:r>
      <w:proofErr w:type="gramStart"/>
      <w:r w:rsidR="006A7847" w:rsidRPr="00A94529">
        <w:rPr>
          <w:rFonts w:ascii="Times New Roman" w:hAnsi="Times New Roman"/>
          <w:sz w:val="24"/>
          <w:szCs w:val="24"/>
          <w:lang w:eastAsia="pt-BR"/>
        </w:rPr>
        <w:t>o uso desta</w:t>
      </w:r>
      <w:r w:rsidR="00037675" w:rsidRPr="00A94529">
        <w:rPr>
          <w:rFonts w:ascii="Times New Roman" w:hAnsi="Times New Roman"/>
          <w:sz w:val="24"/>
          <w:szCs w:val="24"/>
          <w:lang w:eastAsia="pt-BR"/>
        </w:rPr>
        <w:t xml:space="preserve"> nova estratégia</w:t>
      </w:r>
      <w:r w:rsidR="006A7847" w:rsidRPr="00A94529">
        <w:rPr>
          <w:rFonts w:ascii="Times New Roman" w:hAnsi="Times New Roman"/>
          <w:sz w:val="24"/>
          <w:szCs w:val="24"/>
          <w:lang w:eastAsia="pt-BR"/>
        </w:rPr>
        <w:t xml:space="preserve"> didáticas,</w:t>
      </w:r>
      <w:r w:rsidR="00037675" w:rsidRPr="00A94529">
        <w:rPr>
          <w:rFonts w:ascii="Times New Roman" w:hAnsi="Times New Roman"/>
          <w:sz w:val="24"/>
          <w:szCs w:val="24"/>
          <w:lang w:eastAsia="pt-BR"/>
        </w:rPr>
        <w:t xml:space="preserve"> de fácil aplicabilidade</w:t>
      </w:r>
      <w:proofErr w:type="gramEnd"/>
      <w:r w:rsidR="00037675" w:rsidRPr="00A9452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A7847" w:rsidRPr="00A94529">
        <w:rPr>
          <w:rFonts w:ascii="Times New Roman" w:hAnsi="Times New Roman"/>
          <w:sz w:val="24"/>
          <w:szCs w:val="24"/>
          <w:lang w:eastAsia="pt-BR"/>
        </w:rPr>
        <w:t>inclusive na realidade da educação básica, demonstrou c</w:t>
      </w:r>
      <w:r w:rsidRPr="00A94529">
        <w:rPr>
          <w:rFonts w:ascii="Times New Roman" w:hAnsi="Times New Roman"/>
          <w:sz w:val="24"/>
          <w:szCs w:val="24"/>
          <w:lang w:eastAsia="pt-BR"/>
        </w:rPr>
        <w:t xml:space="preserve">om os resultados obtidos </w:t>
      </w:r>
      <w:r w:rsidR="006A7847" w:rsidRPr="00A94529">
        <w:rPr>
          <w:rFonts w:ascii="Times New Roman" w:hAnsi="Times New Roman"/>
          <w:sz w:val="24"/>
          <w:szCs w:val="24"/>
          <w:lang w:eastAsia="pt-BR"/>
        </w:rPr>
        <w:t>ter</w:t>
      </w:r>
      <w:r w:rsidRPr="00A94529">
        <w:rPr>
          <w:rFonts w:ascii="Times New Roman" w:hAnsi="Times New Roman"/>
          <w:sz w:val="24"/>
          <w:szCs w:val="24"/>
          <w:lang w:eastAsia="pt-BR"/>
        </w:rPr>
        <w:t xml:space="preserve"> influenci</w:t>
      </w:r>
      <w:r w:rsidR="006A7847" w:rsidRPr="00A94529">
        <w:rPr>
          <w:rFonts w:ascii="Times New Roman" w:hAnsi="Times New Roman"/>
          <w:sz w:val="24"/>
          <w:szCs w:val="24"/>
          <w:lang w:eastAsia="pt-BR"/>
        </w:rPr>
        <w:t>ado</w:t>
      </w:r>
      <w:r w:rsidRPr="00A94529">
        <w:rPr>
          <w:rFonts w:ascii="Times New Roman" w:hAnsi="Times New Roman"/>
          <w:sz w:val="24"/>
          <w:szCs w:val="24"/>
          <w:lang w:eastAsia="pt-BR"/>
        </w:rPr>
        <w:t xml:space="preserve"> positivamente no desempenho dos </w:t>
      </w:r>
      <w:r w:rsidR="00A141CB" w:rsidRPr="00A94529">
        <w:rPr>
          <w:rFonts w:ascii="Times New Roman" w:hAnsi="Times New Roman"/>
          <w:sz w:val="24"/>
          <w:szCs w:val="24"/>
          <w:lang w:eastAsia="pt-BR"/>
        </w:rPr>
        <w:t>graduand</w:t>
      </w:r>
      <w:r w:rsidRPr="00A94529">
        <w:rPr>
          <w:rFonts w:ascii="Times New Roman" w:hAnsi="Times New Roman"/>
          <w:sz w:val="24"/>
          <w:szCs w:val="24"/>
          <w:lang w:eastAsia="pt-BR"/>
        </w:rPr>
        <w:t>os</w:t>
      </w:r>
      <w:r w:rsidR="00A141CB" w:rsidRPr="00A94529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C5493C" w:rsidRDefault="00A141CB" w:rsidP="00A141C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A94529">
        <w:rPr>
          <w:rFonts w:ascii="Times New Roman" w:hAnsi="Times New Roman"/>
          <w:sz w:val="24"/>
          <w:szCs w:val="24"/>
          <w:lang w:eastAsia="pt-BR"/>
        </w:rPr>
        <w:t xml:space="preserve">Deste modo, a </w:t>
      </w:r>
      <w:r w:rsidR="00037675" w:rsidRPr="00A94529">
        <w:rPr>
          <w:rFonts w:ascii="Times New Roman" w:hAnsi="Times New Roman"/>
          <w:sz w:val="24"/>
          <w:szCs w:val="24"/>
          <w:lang w:eastAsia="pt-BR"/>
        </w:rPr>
        <w:t xml:space="preserve">atuação dos monitores representou </w:t>
      </w:r>
      <w:r w:rsidR="00CA4628" w:rsidRPr="00A94529">
        <w:rPr>
          <w:rFonts w:ascii="Times New Roman" w:hAnsi="Times New Roman"/>
          <w:sz w:val="24"/>
          <w:szCs w:val="24"/>
          <w:lang w:eastAsia="pt-BR"/>
        </w:rPr>
        <w:t xml:space="preserve">fator preponderante </w:t>
      </w:r>
      <w:r w:rsidRPr="00A94529">
        <w:rPr>
          <w:rFonts w:ascii="Times New Roman" w:hAnsi="Times New Roman"/>
          <w:sz w:val="24"/>
          <w:szCs w:val="24"/>
          <w:lang w:eastAsia="pt-BR"/>
        </w:rPr>
        <w:t>para a</w:t>
      </w:r>
      <w:r w:rsidR="00CA4628" w:rsidRPr="00A94529">
        <w:rPr>
          <w:rFonts w:ascii="Times New Roman" w:hAnsi="Times New Roman"/>
          <w:sz w:val="24"/>
          <w:szCs w:val="24"/>
          <w:lang w:eastAsia="pt-BR"/>
        </w:rPr>
        <w:t xml:space="preserve"> melhoria da compreensão do conteúdo </w:t>
      </w:r>
      <w:r w:rsidRPr="00A94529">
        <w:rPr>
          <w:rFonts w:ascii="Times New Roman" w:hAnsi="Times New Roman"/>
          <w:sz w:val="24"/>
          <w:szCs w:val="24"/>
          <w:lang w:eastAsia="pt-BR"/>
        </w:rPr>
        <w:t>vivenciado</w:t>
      </w:r>
      <w:r w:rsidR="00CA4628" w:rsidRPr="00A94529">
        <w:rPr>
          <w:rFonts w:ascii="Times New Roman" w:hAnsi="Times New Roman"/>
          <w:sz w:val="24"/>
          <w:szCs w:val="24"/>
          <w:lang w:eastAsia="pt-BR"/>
        </w:rPr>
        <w:t xml:space="preserve"> em sala de aula</w:t>
      </w:r>
      <w:r w:rsidRPr="00A94529">
        <w:rPr>
          <w:rFonts w:ascii="Times New Roman" w:hAnsi="Times New Roman"/>
          <w:sz w:val="24"/>
          <w:szCs w:val="24"/>
          <w:lang w:eastAsia="pt-BR"/>
        </w:rPr>
        <w:t>.</w:t>
      </w:r>
      <w:r w:rsidR="00037675" w:rsidRPr="00A94529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C5493C" w:rsidRDefault="00C5493C" w:rsidP="000923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511A98" w:rsidRPr="0009236E" w:rsidRDefault="00511A98" w:rsidP="000923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B16" w:rsidRPr="0009236E" w:rsidRDefault="00360B16" w:rsidP="004D1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SILVA, L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L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C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ALBUQUERQUE, L.M.A.</w:t>
      </w:r>
      <w:r w:rsidR="00A94529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="00A94529" w:rsidRPr="0009236E">
        <w:rPr>
          <w:rFonts w:ascii="Times New Roman" w:hAnsi="Times New Roman"/>
          <w:sz w:val="24"/>
          <w:szCs w:val="24"/>
        </w:rPr>
        <w:t>DINIZ</w:t>
      </w:r>
      <w:r w:rsidRPr="0009236E">
        <w:rPr>
          <w:rFonts w:ascii="Times New Roman" w:hAnsi="Times New Roman"/>
          <w:sz w:val="24"/>
          <w:szCs w:val="24"/>
        </w:rPr>
        <w:t>, N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DINIZ, M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J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D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SILVA Jr, J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B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GALVÃO, J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G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F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SOUSA, Q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N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ALENCAR, V.M.P.D.</w:t>
      </w:r>
      <w:r w:rsidR="00A94529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CAVALCANTI, M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G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bCs/>
          <w:sz w:val="24"/>
          <w:szCs w:val="24"/>
        </w:rPr>
        <w:t>HIRSCH-MONTEIRO, C.</w:t>
      </w:r>
      <w:r w:rsidR="00A94529">
        <w:rPr>
          <w:rFonts w:ascii="Times New Roman" w:hAnsi="Times New Roman"/>
          <w:bCs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LIMA, C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B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 xml:space="preserve">L. Avaliando a contribuição da monitoria no processo ensino-aprendizagem em parasitologia para graduação In: XIV Encontro de Iniciação à Docência da UFPB, 2011, João Pessoa/PB. </w:t>
      </w:r>
      <w:r w:rsidRPr="0009236E">
        <w:rPr>
          <w:rFonts w:ascii="Times New Roman" w:hAnsi="Times New Roman"/>
          <w:b/>
          <w:bCs/>
          <w:sz w:val="24"/>
          <w:szCs w:val="24"/>
        </w:rPr>
        <w:t>Anais do XIV Encontro de Iniciação à Docência da UFPB</w:t>
      </w:r>
      <w:r w:rsidRPr="0009236E">
        <w:rPr>
          <w:rFonts w:ascii="Times New Roman" w:hAnsi="Times New Roman"/>
          <w:sz w:val="24"/>
          <w:szCs w:val="24"/>
        </w:rPr>
        <w:t>. João Pessoa/PB: UFPB, 2011.</w:t>
      </w:r>
    </w:p>
    <w:p w:rsidR="00360B16" w:rsidRPr="0009236E" w:rsidRDefault="00360B16" w:rsidP="004D1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SOUSA, T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V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V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="00A94529" w:rsidRPr="0009236E">
        <w:rPr>
          <w:rFonts w:ascii="Times New Roman" w:hAnsi="Times New Roman"/>
          <w:sz w:val="24"/>
          <w:szCs w:val="24"/>
        </w:rPr>
        <w:t>GOMES, M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B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O</w:t>
      </w:r>
      <w:r w:rsidR="00A94529">
        <w:rPr>
          <w:rFonts w:ascii="Times New Roman" w:hAnsi="Times New Roman"/>
          <w:sz w:val="24"/>
          <w:szCs w:val="24"/>
        </w:rPr>
        <w:t>.;</w:t>
      </w:r>
      <w:r w:rsidR="00A94529" w:rsidRPr="0009236E">
        <w:rPr>
          <w:rFonts w:ascii="Times New Roman" w:hAnsi="Times New Roman"/>
          <w:sz w:val="24"/>
          <w:szCs w:val="24"/>
        </w:rPr>
        <w:t xml:space="preserve"> MACHADO, R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I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L</w:t>
      </w:r>
      <w:r w:rsidR="00A94529">
        <w:rPr>
          <w:rFonts w:ascii="Times New Roman" w:hAnsi="Times New Roman"/>
          <w:sz w:val="24"/>
          <w:szCs w:val="24"/>
        </w:rPr>
        <w:t>.;</w:t>
      </w:r>
      <w:r w:rsidR="00A94529" w:rsidRPr="0009236E">
        <w:rPr>
          <w:rFonts w:ascii="Times New Roman" w:hAnsi="Times New Roman"/>
          <w:sz w:val="24"/>
          <w:szCs w:val="24"/>
        </w:rPr>
        <w:t xml:space="preserve"> OLIVEIRA, J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A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S</w:t>
      </w:r>
      <w:r w:rsidR="00A94529">
        <w:rPr>
          <w:rFonts w:ascii="Times New Roman" w:hAnsi="Times New Roman"/>
          <w:sz w:val="24"/>
          <w:szCs w:val="24"/>
        </w:rPr>
        <w:t>.;</w:t>
      </w:r>
      <w:r w:rsidR="00A94529" w:rsidRPr="0009236E">
        <w:rPr>
          <w:rFonts w:ascii="Times New Roman" w:hAnsi="Times New Roman"/>
          <w:sz w:val="24"/>
          <w:szCs w:val="24"/>
        </w:rPr>
        <w:t xml:space="preserve"> SOUSA, T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.;</w:t>
      </w:r>
      <w:r w:rsidR="00A94529" w:rsidRPr="0009236E">
        <w:rPr>
          <w:rFonts w:ascii="Times New Roman" w:hAnsi="Times New Roman"/>
          <w:sz w:val="24"/>
          <w:szCs w:val="24"/>
        </w:rPr>
        <w:t xml:space="preserve"> ARBATI, A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C</w:t>
      </w:r>
      <w:r w:rsidR="00A94529">
        <w:rPr>
          <w:rFonts w:ascii="Times New Roman" w:hAnsi="Times New Roman"/>
          <w:sz w:val="24"/>
          <w:szCs w:val="24"/>
        </w:rPr>
        <w:t>.;</w:t>
      </w:r>
      <w:r w:rsidR="00A94529" w:rsidRPr="0009236E">
        <w:rPr>
          <w:rFonts w:ascii="Times New Roman" w:hAnsi="Times New Roman"/>
          <w:sz w:val="24"/>
          <w:szCs w:val="24"/>
        </w:rPr>
        <w:t xml:space="preserve"> ANDRADE, T</w:t>
      </w:r>
      <w:r w:rsidR="00A94529">
        <w:rPr>
          <w:rFonts w:ascii="Times New Roman" w:hAnsi="Times New Roman"/>
          <w:sz w:val="24"/>
          <w:szCs w:val="24"/>
        </w:rPr>
        <w:t>.</w:t>
      </w:r>
      <w:r w:rsidR="00A94529" w:rsidRPr="0009236E">
        <w:rPr>
          <w:rFonts w:ascii="Times New Roman" w:hAnsi="Times New Roman"/>
          <w:sz w:val="24"/>
          <w:szCs w:val="24"/>
        </w:rPr>
        <w:t>G</w:t>
      </w:r>
      <w:r w:rsidR="00A94529">
        <w:rPr>
          <w:rFonts w:ascii="Times New Roman" w:hAnsi="Times New Roman"/>
          <w:sz w:val="24"/>
          <w:szCs w:val="24"/>
        </w:rPr>
        <w:t>.;</w:t>
      </w:r>
      <w:r w:rsidR="00A94529" w:rsidRPr="0009236E">
        <w:rPr>
          <w:rFonts w:ascii="Times New Roman" w:hAnsi="Times New Roman"/>
          <w:sz w:val="24"/>
          <w:szCs w:val="24"/>
        </w:rPr>
        <w:t xml:space="preserve"> DINIZ,</w:t>
      </w:r>
      <w:r w:rsidRPr="0009236E">
        <w:rPr>
          <w:rFonts w:ascii="Times New Roman" w:hAnsi="Times New Roman"/>
          <w:sz w:val="24"/>
          <w:szCs w:val="24"/>
        </w:rPr>
        <w:t xml:space="preserve"> N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b/>
          <w:bCs/>
          <w:sz w:val="24"/>
          <w:szCs w:val="24"/>
        </w:rPr>
        <w:t>HIRSCH-MONTEIRO, C.</w:t>
      </w:r>
      <w:r w:rsidRPr="0009236E">
        <w:rPr>
          <w:rFonts w:ascii="Times New Roman" w:hAnsi="Times New Roman"/>
          <w:sz w:val="24"/>
          <w:szCs w:val="24"/>
        </w:rPr>
        <w:t>, ALEN</w:t>
      </w:r>
      <w:r w:rsidR="00A94529">
        <w:rPr>
          <w:rFonts w:ascii="Times New Roman" w:hAnsi="Times New Roman"/>
          <w:sz w:val="24"/>
          <w:szCs w:val="24"/>
        </w:rPr>
        <w:t>CAR, V.M.P.D.; CAVALCANTI, M.</w:t>
      </w:r>
      <w:r w:rsidRPr="0009236E">
        <w:rPr>
          <w:rFonts w:ascii="Times New Roman" w:hAnsi="Times New Roman"/>
          <w:sz w:val="24"/>
          <w:szCs w:val="24"/>
        </w:rPr>
        <w:t>G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 w:rsidR="00A94529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LIMA, C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B</w:t>
      </w:r>
      <w:r w:rsidR="00A94529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 xml:space="preserve">L. </w:t>
      </w:r>
      <w:r w:rsidR="00511A98">
        <w:rPr>
          <w:rFonts w:ascii="Times New Roman" w:hAnsi="Times New Roman"/>
          <w:sz w:val="24"/>
          <w:szCs w:val="24"/>
        </w:rPr>
        <w:t>A</w:t>
      </w:r>
      <w:r w:rsidR="00511A98" w:rsidRPr="0009236E">
        <w:rPr>
          <w:rFonts w:ascii="Times New Roman" w:hAnsi="Times New Roman"/>
          <w:sz w:val="24"/>
          <w:szCs w:val="24"/>
        </w:rPr>
        <w:t>tlas virtual de parasitologia</w:t>
      </w:r>
      <w:r w:rsidR="00511A98">
        <w:rPr>
          <w:rFonts w:ascii="Times New Roman" w:hAnsi="Times New Roman"/>
          <w:sz w:val="24"/>
          <w:szCs w:val="24"/>
        </w:rPr>
        <w:t>.</w:t>
      </w:r>
      <w:r w:rsidR="00511A98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 xml:space="preserve">In: XIII Encontro de Iniciação à Docência, 2010, João Pessoa/PB.  </w:t>
      </w:r>
      <w:r w:rsidRPr="0009236E">
        <w:rPr>
          <w:rFonts w:ascii="Times New Roman" w:hAnsi="Times New Roman"/>
          <w:b/>
          <w:bCs/>
          <w:sz w:val="24"/>
          <w:szCs w:val="24"/>
        </w:rPr>
        <w:t>Anais do XIII Encontro de Iniciação à Docência</w:t>
      </w:r>
      <w:r w:rsidRPr="0009236E">
        <w:rPr>
          <w:rFonts w:ascii="Times New Roman" w:hAnsi="Times New Roman"/>
          <w:sz w:val="24"/>
          <w:szCs w:val="24"/>
        </w:rPr>
        <w:t>. João Pessoa/PB: UFPB, 2010.</w:t>
      </w:r>
    </w:p>
    <w:p w:rsidR="00360B16" w:rsidRPr="0009236E" w:rsidRDefault="00360B16" w:rsidP="004D1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ANDRADE, T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G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Matias, E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F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="00586E5C" w:rsidRPr="0009236E">
        <w:rPr>
          <w:rFonts w:ascii="Times New Roman" w:hAnsi="Times New Roman"/>
          <w:sz w:val="24"/>
          <w:szCs w:val="24"/>
        </w:rPr>
        <w:t>DINIZ, N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M</w:t>
      </w:r>
      <w:r w:rsidR="00586E5C">
        <w:rPr>
          <w:rFonts w:ascii="Times New Roman" w:hAnsi="Times New Roman"/>
          <w:sz w:val="24"/>
          <w:szCs w:val="24"/>
        </w:rPr>
        <w:t>.;</w:t>
      </w:r>
      <w:r w:rsidR="00586E5C" w:rsidRPr="0009236E">
        <w:rPr>
          <w:rFonts w:ascii="Times New Roman" w:hAnsi="Times New Roman"/>
          <w:sz w:val="24"/>
          <w:szCs w:val="24"/>
        </w:rPr>
        <w:t xml:space="preserve"> CHAVES, C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T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S</w:t>
      </w:r>
      <w:r w:rsidR="00586E5C">
        <w:rPr>
          <w:rFonts w:ascii="Times New Roman" w:hAnsi="Times New Roman"/>
          <w:sz w:val="24"/>
          <w:szCs w:val="24"/>
        </w:rPr>
        <w:t>.;</w:t>
      </w:r>
      <w:r w:rsidR="00586E5C" w:rsidRPr="0009236E">
        <w:rPr>
          <w:rFonts w:ascii="Times New Roman" w:hAnsi="Times New Roman"/>
          <w:sz w:val="24"/>
          <w:szCs w:val="24"/>
        </w:rPr>
        <w:t xml:space="preserve"> SOUSA, T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M</w:t>
      </w:r>
      <w:r w:rsidR="00586E5C">
        <w:rPr>
          <w:rFonts w:ascii="Times New Roman" w:hAnsi="Times New Roman"/>
          <w:sz w:val="24"/>
          <w:szCs w:val="24"/>
        </w:rPr>
        <w:t>.;</w:t>
      </w:r>
      <w:r w:rsidR="00586E5C" w:rsidRPr="0009236E">
        <w:rPr>
          <w:rFonts w:ascii="Times New Roman" w:hAnsi="Times New Roman"/>
          <w:sz w:val="24"/>
          <w:szCs w:val="24"/>
        </w:rPr>
        <w:t xml:space="preserve"> ARBATI, A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M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C</w:t>
      </w:r>
      <w:r w:rsidR="00586E5C">
        <w:rPr>
          <w:rFonts w:ascii="Times New Roman" w:hAnsi="Times New Roman"/>
          <w:sz w:val="24"/>
          <w:szCs w:val="24"/>
        </w:rPr>
        <w:t>.;</w:t>
      </w:r>
      <w:r w:rsidR="00586E5C" w:rsidRPr="0009236E">
        <w:rPr>
          <w:rFonts w:ascii="Times New Roman" w:hAnsi="Times New Roman"/>
          <w:sz w:val="24"/>
          <w:szCs w:val="24"/>
        </w:rPr>
        <w:t xml:space="preserve"> QUEIROZ, J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C</w:t>
      </w:r>
      <w:r w:rsidR="00586E5C">
        <w:rPr>
          <w:rFonts w:ascii="Times New Roman" w:hAnsi="Times New Roman"/>
          <w:sz w:val="24"/>
          <w:szCs w:val="24"/>
        </w:rPr>
        <w:t>.</w:t>
      </w:r>
      <w:r w:rsidR="00586E5C" w:rsidRPr="0009236E">
        <w:rPr>
          <w:rFonts w:ascii="Times New Roman" w:hAnsi="Times New Roman"/>
          <w:sz w:val="24"/>
          <w:szCs w:val="24"/>
        </w:rPr>
        <w:t>S</w:t>
      </w:r>
      <w:r w:rsidR="00586E5C">
        <w:rPr>
          <w:rFonts w:ascii="Times New Roman" w:hAnsi="Times New Roman"/>
          <w:sz w:val="24"/>
          <w:szCs w:val="24"/>
        </w:rPr>
        <w:t>.;</w:t>
      </w:r>
      <w:r w:rsidR="00586E5C" w:rsidRPr="0009236E">
        <w:rPr>
          <w:rFonts w:ascii="Times New Roman" w:hAnsi="Times New Roman"/>
          <w:sz w:val="24"/>
          <w:szCs w:val="24"/>
        </w:rPr>
        <w:t xml:space="preserve"> SOUSA, T</w:t>
      </w:r>
      <w:r w:rsidR="00586E5C">
        <w:rPr>
          <w:rFonts w:ascii="Times New Roman" w:hAnsi="Times New Roman"/>
          <w:sz w:val="24"/>
          <w:szCs w:val="24"/>
        </w:rPr>
        <w:t>.V.</w:t>
      </w:r>
      <w:r w:rsidR="00586E5C" w:rsidRPr="0009236E">
        <w:rPr>
          <w:rFonts w:ascii="Times New Roman" w:hAnsi="Times New Roman"/>
          <w:sz w:val="24"/>
          <w:szCs w:val="24"/>
        </w:rPr>
        <w:t>V</w:t>
      </w:r>
      <w:r w:rsidR="00586E5C">
        <w:rPr>
          <w:rFonts w:ascii="Times New Roman" w:hAnsi="Times New Roman"/>
          <w:sz w:val="24"/>
          <w:szCs w:val="24"/>
        </w:rPr>
        <w:t>.;</w:t>
      </w:r>
      <w:r w:rsidR="00586E5C" w:rsidRPr="0009236E">
        <w:rPr>
          <w:rFonts w:ascii="Times New Roman" w:hAnsi="Times New Roman"/>
          <w:sz w:val="24"/>
          <w:szCs w:val="24"/>
        </w:rPr>
        <w:t xml:space="preserve"> CA</w:t>
      </w:r>
      <w:r w:rsidR="00586E5C">
        <w:rPr>
          <w:rFonts w:ascii="Times New Roman" w:hAnsi="Times New Roman"/>
          <w:sz w:val="24"/>
          <w:szCs w:val="24"/>
        </w:rPr>
        <w:t>VALCANTI, M.</w:t>
      </w:r>
      <w:r w:rsidRPr="0009236E">
        <w:rPr>
          <w:rFonts w:ascii="Times New Roman" w:hAnsi="Times New Roman"/>
          <w:sz w:val="24"/>
          <w:szCs w:val="24"/>
        </w:rPr>
        <w:t>G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LIMA, </w:t>
      </w:r>
      <w:proofErr w:type="gramStart"/>
      <w:r w:rsidRPr="0009236E">
        <w:rPr>
          <w:rFonts w:ascii="Times New Roman" w:hAnsi="Times New Roman"/>
          <w:sz w:val="24"/>
          <w:szCs w:val="24"/>
        </w:rPr>
        <w:t>C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M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B</w:t>
      </w:r>
      <w:r w:rsidR="00586E5C">
        <w:rPr>
          <w:rFonts w:ascii="Times New Roman" w:hAnsi="Times New Roman"/>
          <w:sz w:val="24"/>
          <w:szCs w:val="24"/>
        </w:rPr>
        <w:t>.</w:t>
      </w:r>
      <w:proofErr w:type="gramEnd"/>
      <w:r w:rsidRPr="0009236E">
        <w:rPr>
          <w:rFonts w:ascii="Times New Roman" w:hAnsi="Times New Roman"/>
          <w:sz w:val="24"/>
          <w:szCs w:val="24"/>
        </w:rPr>
        <w:t>L</w:t>
      </w:r>
      <w:r w:rsidR="00586E5C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b/>
          <w:bCs/>
          <w:sz w:val="24"/>
          <w:szCs w:val="24"/>
        </w:rPr>
        <w:t>HIRSCH-MONTEIRO, C.</w:t>
      </w:r>
      <w:r w:rsidR="00586E5C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ALENCAR, V.M.P.D. </w:t>
      </w:r>
      <w:r w:rsidR="00511A98">
        <w:rPr>
          <w:rFonts w:ascii="Times New Roman" w:hAnsi="Times New Roman"/>
          <w:sz w:val="24"/>
          <w:szCs w:val="24"/>
        </w:rPr>
        <w:t>G</w:t>
      </w:r>
      <w:r w:rsidR="00511A98" w:rsidRPr="0009236E">
        <w:rPr>
          <w:rFonts w:ascii="Times New Roman" w:hAnsi="Times New Roman"/>
          <w:sz w:val="24"/>
          <w:szCs w:val="24"/>
        </w:rPr>
        <w:t>uia de prática: atualização e aprimoramento</w:t>
      </w:r>
      <w:r w:rsidR="00511A98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 xml:space="preserve"> In: XIII Encontro de Iniciação à Docência, 2010, João Pessoa/PB. </w:t>
      </w:r>
      <w:r w:rsidRPr="0009236E">
        <w:rPr>
          <w:rFonts w:ascii="Times New Roman" w:hAnsi="Times New Roman"/>
          <w:b/>
          <w:bCs/>
          <w:sz w:val="24"/>
          <w:szCs w:val="24"/>
        </w:rPr>
        <w:t>Anais do XIII Encontro de Iniciação à Docência</w:t>
      </w:r>
      <w:r w:rsidRPr="0009236E">
        <w:rPr>
          <w:rFonts w:ascii="Times New Roman" w:hAnsi="Times New Roman"/>
          <w:sz w:val="24"/>
          <w:szCs w:val="24"/>
        </w:rPr>
        <w:t xml:space="preserve">. João Pessoa/PB: UFPB, 2010. </w:t>
      </w:r>
    </w:p>
    <w:p w:rsidR="00360B16" w:rsidRPr="0009236E" w:rsidRDefault="00360B16" w:rsidP="004D1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GOMES, M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B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O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MACHADO, R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I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L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OLIVEIRA, J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A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S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MATIAS</w:t>
      </w:r>
      <w:r w:rsidR="00586E5C">
        <w:rPr>
          <w:rFonts w:ascii="Times New Roman" w:hAnsi="Times New Roman"/>
          <w:sz w:val="24"/>
          <w:szCs w:val="24"/>
        </w:rPr>
        <w:t>, E.F.; QUEIROZ, J.C.S.; LIMA, C.M.B.</w:t>
      </w:r>
      <w:r w:rsidRPr="0009236E">
        <w:rPr>
          <w:rFonts w:ascii="Times New Roman" w:hAnsi="Times New Roman"/>
          <w:sz w:val="24"/>
          <w:szCs w:val="24"/>
        </w:rPr>
        <w:t>L</w:t>
      </w:r>
      <w:r w:rsidR="00586E5C">
        <w:rPr>
          <w:rFonts w:ascii="Times New Roman" w:hAnsi="Times New Roman"/>
          <w:sz w:val="24"/>
          <w:szCs w:val="24"/>
        </w:rPr>
        <w:t>.;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b/>
          <w:bCs/>
          <w:sz w:val="24"/>
          <w:szCs w:val="24"/>
        </w:rPr>
        <w:t>HIRSCH-MONTEIRO, C.</w:t>
      </w:r>
      <w:r w:rsidR="00586E5C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ALENCAR, V.M.P.D.</w:t>
      </w:r>
      <w:r w:rsidR="00586E5C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CAVALCANTI, M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>G</w:t>
      </w:r>
      <w:r w:rsidR="00586E5C">
        <w:rPr>
          <w:rFonts w:ascii="Times New Roman" w:hAnsi="Times New Roman"/>
          <w:sz w:val="24"/>
          <w:szCs w:val="24"/>
        </w:rPr>
        <w:t>.</w:t>
      </w:r>
      <w:r w:rsidRPr="0009236E">
        <w:rPr>
          <w:rFonts w:ascii="Times New Roman" w:hAnsi="Times New Roman"/>
          <w:sz w:val="24"/>
          <w:szCs w:val="24"/>
        </w:rPr>
        <w:t xml:space="preserve">S. PARASITOQUIZ: </w:t>
      </w:r>
      <w:r w:rsidR="00511A98">
        <w:rPr>
          <w:rFonts w:ascii="Times New Roman" w:hAnsi="Times New Roman"/>
          <w:sz w:val="24"/>
          <w:szCs w:val="24"/>
        </w:rPr>
        <w:t>U</w:t>
      </w:r>
      <w:r w:rsidR="00511A98" w:rsidRPr="0009236E">
        <w:rPr>
          <w:rFonts w:ascii="Times New Roman" w:hAnsi="Times New Roman"/>
          <w:sz w:val="24"/>
          <w:szCs w:val="24"/>
        </w:rPr>
        <w:t>ma nova ferramenta no ensino da parasitologia</w:t>
      </w:r>
      <w:r w:rsidR="00511A98">
        <w:rPr>
          <w:rFonts w:ascii="Times New Roman" w:hAnsi="Times New Roman"/>
          <w:sz w:val="24"/>
          <w:szCs w:val="24"/>
        </w:rPr>
        <w:t>.</w:t>
      </w:r>
      <w:r w:rsidR="00511A98" w:rsidRPr="0009236E">
        <w:rPr>
          <w:rFonts w:ascii="Times New Roman" w:hAnsi="Times New Roman"/>
          <w:sz w:val="24"/>
          <w:szCs w:val="24"/>
        </w:rPr>
        <w:t xml:space="preserve"> </w:t>
      </w:r>
      <w:r w:rsidRPr="0009236E">
        <w:rPr>
          <w:rFonts w:ascii="Times New Roman" w:hAnsi="Times New Roman"/>
          <w:sz w:val="24"/>
          <w:szCs w:val="24"/>
        </w:rPr>
        <w:t xml:space="preserve">In: XIII Encontro de Iniciação à Docência, 2010, João Pessoa/PB. </w:t>
      </w:r>
      <w:r w:rsidRPr="0009236E">
        <w:rPr>
          <w:rFonts w:ascii="Times New Roman" w:hAnsi="Times New Roman"/>
          <w:b/>
          <w:bCs/>
          <w:sz w:val="24"/>
          <w:szCs w:val="24"/>
        </w:rPr>
        <w:t>Anais do XIII Encontro de Iniciação à Docência</w:t>
      </w:r>
      <w:r w:rsidRPr="0009236E">
        <w:rPr>
          <w:rFonts w:ascii="Times New Roman" w:hAnsi="Times New Roman"/>
          <w:sz w:val="24"/>
          <w:szCs w:val="24"/>
        </w:rPr>
        <w:t>. João Pessoa/PB: UFPB, 2010.</w:t>
      </w:r>
    </w:p>
    <w:p w:rsidR="005C04FE" w:rsidRPr="0009236E" w:rsidRDefault="009C0ADE" w:rsidP="004D15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UFPB. Universidade Federal da Paraíba. </w:t>
      </w:r>
      <w:r w:rsidRPr="0009236E">
        <w:rPr>
          <w:rFonts w:ascii="Times New Roman" w:hAnsi="Times New Roman"/>
          <w:b/>
          <w:sz w:val="24"/>
          <w:szCs w:val="24"/>
        </w:rPr>
        <w:t>Resolução CONSEPE Nº. 02/1996</w:t>
      </w:r>
      <w:r w:rsidRPr="0009236E">
        <w:rPr>
          <w:rFonts w:ascii="Times New Roman" w:hAnsi="Times New Roman"/>
          <w:sz w:val="24"/>
          <w:szCs w:val="24"/>
        </w:rPr>
        <w:t>, de 22/02/1996, que regulamenta o Programa de Monitoria para os cursos de graduação da UFPB. 1996.</w:t>
      </w:r>
    </w:p>
    <w:sectPr w:rsidR="005C04FE" w:rsidRPr="0009236E" w:rsidSect="004D15BC">
      <w:foot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B8" w:rsidRDefault="001717B8" w:rsidP="004F35B6">
      <w:pPr>
        <w:spacing w:after="0" w:line="240" w:lineRule="auto"/>
      </w:pPr>
      <w:r>
        <w:separator/>
      </w:r>
    </w:p>
  </w:endnote>
  <w:endnote w:type="continuationSeparator" w:id="0">
    <w:p w:rsidR="001717B8" w:rsidRDefault="001717B8" w:rsidP="004F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542772"/>
      <w:docPartObj>
        <w:docPartGallery w:val="Page Numbers (Bottom of Page)"/>
        <w:docPartUnique/>
      </w:docPartObj>
    </w:sdtPr>
    <w:sdtEndPr/>
    <w:sdtContent>
      <w:p w:rsidR="004D15BC" w:rsidRDefault="004D15B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72">
          <w:rPr>
            <w:noProof/>
          </w:rPr>
          <w:t>6</w:t>
        </w:r>
        <w:r>
          <w:fldChar w:fldCharType="end"/>
        </w:r>
      </w:p>
    </w:sdtContent>
  </w:sdt>
  <w:p w:rsidR="004D15BC" w:rsidRDefault="004D15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B8" w:rsidRDefault="001717B8" w:rsidP="004F35B6">
      <w:pPr>
        <w:spacing w:after="0" w:line="240" w:lineRule="auto"/>
      </w:pPr>
      <w:r>
        <w:separator/>
      </w:r>
    </w:p>
  </w:footnote>
  <w:footnote w:type="continuationSeparator" w:id="0">
    <w:p w:rsidR="001717B8" w:rsidRDefault="001717B8" w:rsidP="004F35B6">
      <w:pPr>
        <w:spacing w:after="0" w:line="240" w:lineRule="auto"/>
      </w:pPr>
      <w:r>
        <w:continuationSeparator/>
      </w:r>
    </w:p>
  </w:footnote>
  <w:footnote w:id="1">
    <w:p w:rsidR="0009236E" w:rsidRDefault="0009236E">
      <w:pPr>
        <w:pStyle w:val="Textodenotaderodap"/>
      </w:pPr>
      <w:r>
        <w:rPr>
          <w:rStyle w:val="Refdenotaderodap"/>
        </w:rPr>
        <w:footnoteRef/>
      </w:r>
      <w:r>
        <w:t xml:space="preserve"> Monitor(a) bolsista;</w:t>
      </w:r>
    </w:p>
  </w:footnote>
  <w:footnote w:id="2">
    <w:p w:rsidR="0009236E" w:rsidRDefault="0009236E" w:rsidP="009C0ADE">
      <w:pPr>
        <w:pStyle w:val="Textodenotaderodap"/>
      </w:pPr>
      <w:r>
        <w:rPr>
          <w:rStyle w:val="Refdenotaderodap"/>
        </w:rPr>
        <w:footnoteRef/>
      </w:r>
      <w:r>
        <w:t xml:space="preserve"> Monitor(a) voluntária;</w:t>
      </w:r>
    </w:p>
  </w:footnote>
  <w:footnote w:id="3">
    <w:p w:rsidR="0009236E" w:rsidRDefault="0009236E" w:rsidP="004F35B6">
      <w:pPr>
        <w:pStyle w:val="Textodenotaderodap"/>
      </w:pPr>
      <w:r>
        <w:rPr>
          <w:rStyle w:val="Refdenotaderodap"/>
        </w:rPr>
        <w:footnoteRef/>
      </w:r>
      <w:r>
        <w:t xml:space="preserve"> Orientadora; </w:t>
      </w:r>
    </w:p>
  </w:footnote>
  <w:footnote w:id="4">
    <w:p w:rsidR="0009236E" w:rsidRDefault="0009236E" w:rsidP="004F35B6">
      <w:pPr>
        <w:pStyle w:val="Textodenotaderodap"/>
      </w:pPr>
      <w:r>
        <w:rPr>
          <w:rStyle w:val="Refdenotaderodap"/>
        </w:rPr>
        <w:footnoteRef/>
      </w:r>
      <w:r>
        <w:t xml:space="preserve"> Orientadora, Coordenadora.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7AB2"/>
    <w:multiLevelType w:val="hybridMultilevel"/>
    <w:tmpl w:val="075A7F94"/>
    <w:lvl w:ilvl="0" w:tplc="DEEED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A"/>
    <w:rsid w:val="00022EB2"/>
    <w:rsid w:val="00037675"/>
    <w:rsid w:val="00063DC5"/>
    <w:rsid w:val="00087CFA"/>
    <w:rsid w:val="0009236E"/>
    <w:rsid w:val="000B0AE7"/>
    <w:rsid w:val="000C1B3F"/>
    <w:rsid w:val="000C1E5C"/>
    <w:rsid w:val="000C3476"/>
    <w:rsid w:val="000D16E8"/>
    <w:rsid w:val="000D429C"/>
    <w:rsid w:val="000E4AA7"/>
    <w:rsid w:val="000E5BB3"/>
    <w:rsid w:val="000F4572"/>
    <w:rsid w:val="00123654"/>
    <w:rsid w:val="0012407C"/>
    <w:rsid w:val="00136AD3"/>
    <w:rsid w:val="00143777"/>
    <w:rsid w:val="00143E9D"/>
    <w:rsid w:val="0015340D"/>
    <w:rsid w:val="001717B8"/>
    <w:rsid w:val="00174B56"/>
    <w:rsid w:val="00181F92"/>
    <w:rsid w:val="001A28BE"/>
    <w:rsid w:val="001D38A3"/>
    <w:rsid w:val="00220C5F"/>
    <w:rsid w:val="00240DF9"/>
    <w:rsid w:val="002935FB"/>
    <w:rsid w:val="0029459E"/>
    <w:rsid w:val="002A6E95"/>
    <w:rsid w:val="00360B16"/>
    <w:rsid w:val="003963B6"/>
    <w:rsid w:val="003B1DA7"/>
    <w:rsid w:val="003B5FC8"/>
    <w:rsid w:val="003C3978"/>
    <w:rsid w:val="003D7E70"/>
    <w:rsid w:val="00431F50"/>
    <w:rsid w:val="0043250B"/>
    <w:rsid w:val="00443A3D"/>
    <w:rsid w:val="004776CB"/>
    <w:rsid w:val="00482C5A"/>
    <w:rsid w:val="00484BC7"/>
    <w:rsid w:val="0048766F"/>
    <w:rsid w:val="004D0E03"/>
    <w:rsid w:val="004D15BC"/>
    <w:rsid w:val="004D36C5"/>
    <w:rsid w:val="004F35B6"/>
    <w:rsid w:val="004F6063"/>
    <w:rsid w:val="00510908"/>
    <w:rsid w:val="00511A98"/>
    <w:rsid w:val="00514B02"/>
    <w:rsid w:val="00525EF0"/>
    <w:rsid w:val="0056068E"/>
    <w:rsid w:val="00570A2C"/>
    <w:rsid w:val="005774A7"/>
    <w:rsid w:val="00586E5C"/>
    <w:rsid w:val="00592293"/>
    <w:rsid w:val="005C04FE"/>
    <w:rsid w:val="005D3993"/>
    <w:rsid w:val="005F107C"/>
    <w:rsid w:val="00603A8C"/>
    <w:rsid w:val="006670E9"/>
    <w:rsid w:val="00677AD7"/>
    <w:rsid w:val="0068619E"/>
    <w:rsid w:val="006A7847"/>
    <w:rsid w:val="00713269"/>
    <w:rsid w:val="00721656"/>
    <w:rsid w:val="007600FE"/>
    <w:rsid w:val="00777402"/>
    <w:rsid w:val="00784953"/>
    <w:rsid w:val="0079741E"/>
    <w:rsid w:val="007C2CDA"/>
    <w:rsid w:val="007D0B77"/>
    <w:rsid w:val="007D14B0"/>
    <w:rsid w:val="007F3A62"/>
    <w:rsid w:val="00803638"/>
    <w:rsid w:val="00836B08"/>
    <w:rsid w:val="008673A7"/>
    <w:rsid w:val="008B0D2A"/>
    <w:rsid w:val="008C3FEC"/>
    <w:rsid w:val="008C40AD"/>
    <w:rsid w:val="008C54EC"/>
    <w:rsid w:val="008E06E9"/>
    <w:rsid w:val="008E5153"/>
    <w:rsid w:val="008E6868"/>
    <w:rsid w:val="00902B3B"/>
    <w:rsid w:val="00907DE2"/>
    <w:rsid w:val="00921E3B"/>
    <w:rsid w:val="009502C3"/>
    <w:rsid w:val="009818D7"/>
    <w:rsid w:val="009C0ADE"/>
    <w:rsid w:val="009C3E97"/>
    <w:rsid w:val="00A141CB"/>
    <w:rsid w:val="00A6092C"/>
    <w:rsid w:val="00A94529"/>
    <w:rsid w:val="00A9686C"/>
    <w:rsid w:val="00AD2E23"/>
    <w:rsid w:val="00AF109D"/>
    <w:rsid w:val="00B504FB"/>
    <w:rsid w:val="00B63B3E"/>
    <w:rsid w:val="00B84867"/>
    <w:rsid w:val="00BB6CE3"/>
    <w:rsid w:val="00BE4029"/>
    <w:rsid w:val="00C46D82"/>
    <w:rsid w:val="00C5493C"/>
    <w:rsid w:val="00C72B9A"/>
    <w:rsid w:val="00C86A0E"/>
    <w:rsid w:val="00C972B7"/>
    <w:rsid w:val="00CA4628"/>
    <w:rsid w:val="00CB759A"/>
    <w:rsid w:val="00CD61D1"/>
    <w:rsid w:val="00CD6B5E"/>
    <w:rsid w:val="00CF0489"/>
    <w:rsid w:val="00CF0F90"/>
    <w:rsid w:val="00D3710C"/>
    <w:rsid w:val="00D7186F"/>
    <w:rsid w:val="00D771D5"/>
    <w:rsid w:val="00D939C6"/>
    <w:rsid w:val="00DA6E2B"/>
    <w:rsid w:val="00DD3406"/>
    <w:rsid w:val="00E0652F"/>
    <w:rsid w:val="00E110E3"/>
    <w:rsid w:val="00E17C9E"/>
    <w:rsid w:val="00E274AB"/>
    <w:rsid w:val="00E54661"/>
    <w:rsid w:val="00E76462"/>
    <w:rsid w:val="00E8686C"/>
    <w:rsid w:val="00E90D66"/>
    <w:rsid w:val="00EB36BC"/>
    <w:rsid w:val="00EC3CAD"/>
    <w:rsid w:val="00F0372C"/>
    <w:rsid w:val="00F1005E"/>
    <w:rsid w:val="00F52ED0"/>
    <w:rsid w:val="00F6633C"/>
    <w:rsid w:val="00F66638"/>
    <w:rsid w:val="00F66B3B"/>
    <w:rsid w:val="00F70459"/>
    <w:rsid w:val="00F87F82"/>
    <w:rsid w:val="00F97F86"/>
    <w:rsid w:val="00FB3E39"/>
    <w:rsid w:val="00FB40A2"/>
    <w:rsid w:val="00FC41E2"/>
    <w:rsid w:val="00FC7308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3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E40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4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534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6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F35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5B6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F35B6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4F35B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10908"/>
    <w:pPr>
      <w:ind w:left="708"/>
    </w:pPr>
  </w:style>
  <w:style w:type="character" w:styleId="Hyperlink">
    <w:name w:val="Hyperlink"/>
    <w:uiPriority w:val="99"/>
    <w:semiHidden/>
    <w:unhideWhenUsed/>
    <w:rsid w:val="005C04FE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BE40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D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5B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D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5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3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E40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4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534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6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F35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5B6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F35B6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4F35B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10908"/>
    <w:pPr>
      <w:ind w:left="708"/>
    </w:pPr>
  </w:style>
  <w:style w:type="character" w:styleId="Hyperlink">
    <w:name w:val="Hyperlink"/>
    <w:uiPriority w:val="99"/>
    <w:semiHidden/>
    <w:unhideWhenUsed/>
    <w:rsid w:val="005C04FE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BE40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D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5B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D1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5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02AC-896E-4DE9-BCC7-E67C4466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2027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Cris Hirsch</cp:lastModifiedBy>
  <cp:revision>7</cp:revision>
  <dcterms:created xsi:type="dcterms:W3CDTF">2013-10-11T11:19:00Z</dcterms:created>
  <dcterms:modified xsi:type="dcterms:W3CDTF">2013-11-28T10:38:00Z</dcterms:modified>
</cp:coreProperties>
</file>